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BF414" w14:textId="77777777" w:rsidR="005F3B98" w:rsidRPr="004D6953" w:rsidRDefault="004D6953">
      <w:pPr>
        <w:spacing w:after="120"/>
        <w:jc w:val="center"/>
        <w:rPr>
          <w:lang w:val="en-US"/>
        </w:rPr>
      </w:pPr>
      <w:r w:rsidRPr="004D6953">
        <w:rPr>
          <w:b/>
          <w:bCs/>
          <w:sz w:val="30"/>
          <w:szCs w:val="30"/>
          <w:lang w:val="en-US"/>
        </w:rPr>
        <w:t>Cross-Cultural Parenting Styles and Child Development Outcomes in South-West Nigeria: A Sociological Analysis</w:t>
      </w:r>
    </w:p>
    <w:p w14:paraId="71DF966D" w14:textId="77777777" w:rsidR="005F3B98" w:rsidRPr="004D6953" w:rsidRDefault="004D6953">
      <w:pPr>
        <w:spacing w:after="60"/>
        <w:jc w:val="center"/>
        <w:rPr>
          <w:lang w:val="en-US"/>
        </w:rPr>
      </w:pPr>
      <w:r w:rsidRPr="004D6953">
        <w:rPr>
          <w:lang w:val="en-US"/>
        </w:rPr>
        <w:t>Akinbola Oluwasegun Adewale</w:t>
      </w:r>
    </w:p>
    <w:p w14:paraId="299ADAD8" w14:textId="77777777" w:rsidR="005F3B98" w:rsidRPr="004D6953" w:rsidRDefault="004D6953">
      <w:pPr>
        <w:spacing w:after="200"/>
        <w:jc w:val="center"/>
        <w:rPr>
          <w:lang w:val="en-US"/>
        </w:rPr>
      </w:pPr>
      <w:r w:rsidRPr="004D6953">
        <w:rPr>
          <w:i/>
          <w:iCs/>
          <w:sz w:val="22"/>
          <w:szCs w:val="22"/>
          <w:lang w:val="en-US"/>
        </w:rPr>
        <w:t>Department of Sociology</w:t>
      </w:r>
    </w:p>
    <w:p w14:paraId="34CA6510" w14:textId="77777777" w:rsidR="005F3B98" w:rsidRPr="004D6953" w:rsidRDefault="004D6953">
      <w:pPr>
        <w:pStyle w:val="1"/>
        <w:rPr>
          <w:lang w:val="en-US"/>
        </w:rPr>
      </w:pPr>
      <w:r w:rsidRPr="004D6953">
        <w:rPr>
          <w:lang w:val="en-US"/>
        </w:rPr>
        <w:t>Abstract</w:t>
      </w:r>
    </w:p>
    <w:p w14:paraId="5393F36C" w14:textId="77777777" w:rsidR="005F3B98" w:rsidRPr="004D6953" w:rsidRDefault="004D6953">
      <w:pPr>
        <w:spacing w:after="120"/>
        <w:jc w:val="both"/>
        <w:rPr>
          <w:lang w:val="en-US"/>
        </w:rPr>
      </w:pPr>
      <w:r w:rsidRPr="004D6953">
        <w:rPr>
          <w:lang w:val="en-US"/>
        </w:rPr>
        <w:t>Parenting is a culturally embedded social institution, yet the typologies that dominate global parenting scholarship were developed within Western, individualistic societies, and their cross-cultural validity remains contested. This study provides a sociol</w:t>
      </w:r>
      <w:r w:rsidRPr="004D6953">
        <w:rPr>
          <w:lang w:val="en-US"/>
        </w:rPr>
        <w:t>ogical analysis of cross-cultural parenting styles and their relationship with children’s academic, emotional, and social development in South-West Nigeria—a predominantly Yoruba and collectivist region undergoing rapid globalisation. A mixed-methods, desc</w:t>
      </w:r>
      <w:r w:rsidRPr="004D6953">
        <w:rPr>
          <w:lang w:val="en-US"/>
        </w:rPr>
        <w:t>riptive cross-sectional design was adopted. Structured questionnaires were administered to parents and caregivers in selected urban and semi-urban communities of Lagos, Ogun, and Oyo States, producing 372 valid responses (93% response rate), and 20 in-dept</w:t>
      </w:r>
      <w:r w:rsidRPr="004D6953">
        <w:rPr>
          <w:lang w:val="en-US"/>
        </w:rPr>
        <w:t>h interviews were conducted with parents, teachers, religious leaders, and child-welfare practitioners. Quantitative data were analysed using descriptive statistics and Pearson correlation in SPSS, while qualitative data were analysed thematically. The ana</w:t>
      </w:r>
      <w:r w:rsidRPr="004D6953">
        <w:rPr>
          <w:lang w:val="en-US"/>
        </w:rPr>
        <w:t>lysis was anchored in Baumrind’s parenting typology, Bronfenbrenner’s ecological systems theory, and Bandura’s social learning theory. Findings indicate that authoritarian parenting remains dominant (45.2%), followed by authoritative parenting (33.3%), the</w:t>
      </w:r>
      <w:r w:rsidRPr="004D6953">
        <w:rPr>
          <w:lang w:val="en-US"/>
        </w:rPr>
        <w:t xml:space="preserve"> latter increasingly adopted in educated urban households. Authoritative parenting yielded the most balanced developmental outcomes, but authoritarian parenting was also associated with strong academic achievement (r = +0.62) and respectful social behaviou</w:t>
      </w:r>
      <w:r w:rsidRPr="004D6953">
        <w:rPr>
          <w:lang w:val="en-US"/>
        </w:rPr>
        <w:t>r, challenging Western assumptions that strict parenting is uniformly harmful. The study concludes that parenting effectiveness is culturally mediated and advocates culturally grounded African parenting frameworks that recognise the emergence of hybrid par</w:t>
      </w:r>
      <w:r w:rsidRPr="004D6953">
        <w:rPr>
          <w:lang w:val="en-US"/>
        </w:rPr>
        <w:t>enting systems.</w:t>
      </w:r>
    </w:p>
    <w:p w14:paraId="6DEE638D" w14:textId="77777777" w:rsidR="005F3B98" w:rsidRPr="004D6953" w:rsidRDefault="004D6953">
      <w:pPr>
        <w:spacing w:after="120"/>
        <w:jc w:val="both"/>
        <w:rPr>
          <w:lang w:val="en-US"/>
        </w:rPr>
      </w:pPr>
      <w:r w:rsidRPr="004D6953">
        <w:rPr>
          <w:b/>
          <w:bCs/>
          <w:i/>
          <w:iCs/>
          <w:lang w:val="en-US"/>
        </w:rPr>
        <w:t xml:space="preserve">Keywords: </w:t>
      </w:r>
      <w:r w:rsidRPr="004D6953">
        <w:rPr>
          <w:lang w:val="en-US"/>
        </w:rPr>
        <w:t>parenting styles; child development; cross-cultural parenting; Nigeria; African family systems; sociology of the family; globalisation; child socialisation.</w:t>
      </w:r>
    </w:p>
    <w:p w14:paraId="6D6E18F2" w14:textId="77777777" w:rsidR="005F3B98" w:rsidRPr="004D6953" w:rsidRDefault="004D6953">
      <w:pPr>
        <w:pStyle w:val="1"/>
        <w:rPr>
          <w:lang w:val="en-US"/>
        </w:rPr>
      </w:pPr>
      <w:r w:rsidRPr="004D6953">
        <w:rPr>
          <w:lang w:val="en-US"/>
        </w:rPr>
        <w:t>1. Introduction</w:t>
      </w:r>
    </w:p>
    <w:p w14:paraId="33BFFE84" w14:textId="77777777" w:rsidR="005F3B98" w:rsidRPr="004D6953" w:rsidRDefault="004D6953">
      <w:pPr>
        <w:spacing w:after="120"/>
        <w:jc w:val="both"/>
        <w:rPr>
          <w:lang w:val="en-US"/>
        </w:rPr>
      </w:pPr>
      <w:r w:rsidRPr="004D6953">
        <w:rPr>
          <w:lang w:val="en-US"/>
        </w:rPr>
        <w:t>Parenting is among the most fundamental social institutio</w:t>
      </w:r>
      <w:r w:rsidRPr="004D6953">
        <w:rPr>
          <w:lang w:val="en-US"/>
        </w:rPr>
        <w:t>ns through which societies reproduce cultural norms, moral values, behavioural expectations, and social identities across generations. Through parenting, children acquire the capacities for emotional regulation, academic orientation, moral reasoning, and s</w:t>
      </w:r>
      <w:r w:rsidRPr="004D6953">
        <w:rPr>
          <w:lang w:val="en-US"/>
        </w:rPr>
        <w:t>ocial adaptation that allow them to function within their communities. Parenting, however, is not a universal construct; it is embedded within historical, cultural, religious, and socio-economic conditions that give particular practices their meaning.</w:t>
      </w:r>
    </w:p>
    <w:p w14:paraId="6793D881" w14:textId="77777777" w:rsidR="005F3B98" w:rsidRPr="004D6953" w:rsidRDefault="004D6953">
      <w:pPr>
        <w:spacing w:after="120"/>
        <w:jc w:val="both"/>
        <w:rPr>
          <w:lang w:val="en-US"/>
        </w:rPr>
      </w:pPr>
      <w:r w:rsidRPr="004D6953">
        <w:rPr>
          <w:lang w:val="en-US"/>
        </w:rPr>
        <w:t>Cont</w:t>
      </w:r>
      <w:r w:rsidRPr="004D6953">
        <w:rPr>
          <w:lang w:val="en-US"/>
        </w:rPr>
        <w:t>emporary scholarship most frequently examines parenting through the typology developed by Baumrind [1], which classifies parenting along two dimensions—responsiveness (warmth and emotional support) and demandingness (control and supervision)—and through th</w:t>
      </w:r>
      <w:r w:rsidRPr="004D6953">
        <w:rPr>
          <w:lang w:val="en-US"/>
        </w:rPr>
        <w:t xml:space="preserve">e integrative model of Darling and Steinberg [2], who conceive of parenting style as a constellation of attitudes that establishes the emotional climate within which specific parental </w:t>
      </w:r>
      <w:r w:rsidRPr="004D6953">
        <w:rPr>
          <w:lang w:val="en-US"/>
        </w:rPr>
        <w:lastRenderedPageBreak/>
        <w:t>behaviours are interpreted. Maccoby and Martin [3] subsequently extended</w:t>
      </w:r>
      <w:r w:rsidRPr="004D6953">
        <w:rPr>
          <w:lang w:val="en-US"/>
        </w:rPr>
        <w:t xml:space="preserve"> Baumrind’s original three categories—authoritative, authoritarian, and permissive—by introducing a fourth, neglectful or uninvolved style. Within Western samples, authoritative parenting has been repeatedly associated with the most favourable academic and</w:t>
      </w:r>
      <w:r w:rsidRPr="004D6953">
        <w:rPr>
          <w:lang w:val="en-US"/>
        </w:rPr>
        <w:t xml:space="preserve"> psychosocial outcomes.</w:t>
      </w:r>
    </w:p>
    <w:p w14:paraId="2DE5C2CD" w14:textId="77777777" w:rsidR="005F3B98" w:rsidRPr="004D6953" w:rsidRDefault="004D6953">
      <w:pPr>
        <w:spacing w:after="120"/>
        <w:jc w:val="both"/>
        <w:rPr>
          <w:lang w:val="en-US"/>
        </w:rPr>
      </w:pPr>
      <w:r w:rsidRPr="004D6953">
        <w:rPr>
          <w:lang w:val="en-US"/>
        </w:rPr>
        <w:t>Briefly, the four styles are distinguished by the intersection of these two dimensions. Authoritative parenting combines high responsiveness with high demandingness, pairing clear expectations with warmth and open dialogue. Authorit</w:t>
      </w:r>
      <w:r w:rsidRPr="004D6953">
        <w:rPr>
          <w:lang w:val="en-US"/>
        </w:rPr>
        <w:t>arian parenting couples high demandingness with low responsiveness, prioritising obedience and conformity over emotional exchange. Permissive parenting is high in responsiveness but low in demandingness, offering warmth with few behavioural limits, while n</w:t>
      </w:r>
      <w:r w:rsidRPr="004D6953">
        <w:rPr>
          <w:lang w:val="en-US"/>
        </w:rPr>
        <w:t>eglectful parenting is low on both dimensions, marked by limited involvement and supervision. This study employs these categories not as fixed universals but as analytical reference points whose developmental meaning is examined against the Nigerian cultur</w:t>
      </w:r>
      <w:r w:rsidRPr="004D6953">
        <w:rPr>
          <w:lang w:val="en-US"/>
        </w:rPr>
        <w:t>al setting, where the very behaviours that define a category may carry different social significance.</w:t>
      </w:r>
    </w:p>
    <w:p w14:paraId="626F0890" w14:textId="77777777" w:rsidR="005F3B98" w:rsidRPr="004D6953" w:rsidRDefault="004D6953">
      <w:pPr>
        <w:spacing w:after="120"/>
        <w:jc w:val="both"/>
        <w:rPr>
          <w:lang w:val="en-US"/>
        </w:rPr>
      </w:pPr>
      <w:r w:rsidRPr="004D6953">
        <w:rPr>
          <w:lang w:val="en-US"/>
        </w:rPr>
        <w:t>Despite their influence, these frameworks have been criticised for resting on assumptions about individuality, autonomy, and emotional expression that are</w:t>
      </w:r>
      <w:r w:rsidRPr="004D6953">
        <w:rPr>
          <w:lang w:val="en-US"/>
        </w:rPr>
        <w:t xml:space="preserve"> characteristic of Western societies. A substantial share of behavioural-science evidence derives from “WEIRD” populations—Western, Educated, Industrialised, Rich, and Democratic—whose psychological profiles are unrepresentative of the wider human populati</w:t>
      </w:r>
      <w:r w:rsidRPr="004D6953">
        <w:rPr>
          <w:lang w:val="en-US"/>
        </w:rPr>
        <w:t>on [4]. This concern is especially salient in African societies, where communal child-rearing, hierarchical family structures, extended kinship networks, and moral discipline shape socialisation in ways that diverge substantially from Euro-American norms [</w:t>
      </w:r>
      <w:r w:rsidRPr="004D6953">
        <w:rPr>
          <w:lang w:val="en-US"/>
        </w:rPr>
        <w:t>5]. In such collectivist settings, child development is treated as a shared social responsibility rather than an exclusively private family matter [6].</w:t>
      </w:r>
    </w:p>
    <w:p w14:paraId="58A87133" w14:textId="77777777" w:rsidR="005F3B98" w:rsidRDefault="004D6953">
      <w:pPr>
        <w:spacing w:after="120"/>
        <w:jc w:val="both"/>
      </w:pPr>
      <w:r>
        <w:t>Nigeria, and the Yoruba-dominated South-West in particular, exemplifies this collectivist orientation. T</w:t>
      </w:r>
      <w:r>
        <w:t>raditional Nigerian parenting emphasises obedience, respect for elders, collective identity, and social conformity, and child-rearing responsibilities are distributed across grandparents, uncles, aunts, older siblings, and community elders. At the same tim</w:t>
      </w:r>
      <w:r>
        <w:t xml:space="preserve">e, globalisation, urbanisation, migration, digital media, and educational expansion have introduced competing Western parenting ideals into Nigerian households. Many families now negotiate between indigenous traditions and modern child-rearing ideologies, </w:t>
      </w:r>
      <w:r>
        <w:t>producing hybrid parenting arrangements that complicate prevailing theoretical assumptions about parenting effectiveness.</w:t>
      </w:r>
    </w:p>
    <w:p w14:paraId="510B9927" w14:textId="77777777" w:rsidR="005F3B98" w:rsidRDefault="004D6953">
      <w:pPr>
        <w:spacing w:after="120"/>
        <w:jc w:val="both"/>
      </w:pPr>
      <w:r>
        <w:t>The problem this study addresses is both theoretical and practical. Much existing literature assumes that authoritative parenting univ</w:t>
      </w:r>
      <w:r>
        <w:t>ersally produces the most positive outcomes and that authoritarian parenting is inherently associated with negative psychological consequences. Evidence from collectivist societies, however, suggests that strict parental control may function differently wh</w:t>
      </w:r>
      <w:r>
        <w:t>ere it is culturally normalised and embedded within emotionally interconnected family systems. In Nigeria, parental authority is frequently interpreted as an expression of care, responsibility, and moral obligation rather than hostility. Educational progra</w:t>
      </w:r>
      <w:r>
        <w:t>mmes, child-development initiatives, and psychological interventions that rely uncritically on Western assumptions therefore risk misreading indigenous realities.</w:t>
      </w:r>
    </w:p>
    <w:p w14:paraId="44FF4F06" w14:textId="77777777" w:rsidR="005F3B98" w:rsidRDefault="004D6953">
      <w:pPr>
        <w:spacing w:after="120"/>
        <w:jc w:val="both"/>
      </w:pPr>
      <w:r>
        <w:lastRenderedPageBreak/>
        <w:t>Empirical work within Nigeria has begun to document these dynamics. Prior studies in south-ea</w:t>
      </w:r>
      <w:r>
        <w:t>stern and southern Nigeria have linked authoritative parenting to favourable emotional and cognitive development and neglectful parenting to adverse outcomes, and have associated particular parenting styles with adolescent behavioural risks such as substan</w:t>
      </w:r>
      <w:r>
        <w:t>ce use and risky sexual behaviour. Yet much of this literature applies Western frameworks without interrogating their cultural assumptions, and relatively few studies adopt an explicitly sociological, cross-cultural lens. The present study responds to this</w:t>
      </w:r>
      <w:r>
        <w:t xml:space="preserve"> shortfall by foregrounding the cultural meanings that give parenting practices their developmental significance.</w:t>
      </w:r>
    </w:p>
    <w:p w14:paraId="11877B90" w14:textId="77777777" w:rsidR="005F3B98" w:rsidRDefault="004D6953">
      <w:pPr>
        <w:spacing w:after="120"/>
        <w:jc w:val="both"/>
      </w:pPr>
      <w:r>
        <w:t>To address this gap, the study is anchored in three complementary theories. Baumrind’s parenting theory [1] supplies a typology of parental be</w:t>
      </w:r>
      <w:r>
        <w:t>haviour; Bronfenbrenner’s ecological systems theory [7] situates child development within nested environmental systems ranging from the family microsystem to the cultural macrosystem; and Bandura’s social learning theory [8] explains how children acquire b</w:t>
      </w:r>
      <w:r>
        <w:t>ehaviour through observation, modelling, and reinforcement. Together these perspectives permit a multidimensional, sociological reading of parenting within its cultural context.</w:t>
      </w:r>
    </w:p>
    <w:p w14:paraId="159C09BF" w14:textId="77777777" w:rsidR="005F3B98" w:rsidRDefault="004D6953">
      <w:pPr>
        <w:spacing w:after="120"/>
        <w:jc w:val="both"/>
      </w:pPr>
      <w:r>
        <w:t>Accordingly, the study pursues four objectives: to identify the dominant paren</w:t>
      </w:r>
      <w:r>
        <w:t xml:space="preserve">ting styles among families in South-West Nigeria; to examine how cultural values influence parenting practices; to analyse the relationship between parenting styles and children’s academic, emotional, and social outcomes; and to evaluate the applicability </w:t>
      </w:r>
      <w:r>
        <w:t>of Western parenting theories within the Nigerian context. The corresponding research questions ask which parenting styles are most common, how cultural norms shape parenting, what consequences parenting styles carry for child development, and to what exte</w:t>
      </w:r>
      <w:r>
        <w:t>nt Western models remain valid in Nigeria.</w:t>
      </w:r>
    </w:p>
    <w:p w14:paraId="1E2EB456" w14:textId="77777777" w:rsidR="005F3B98" w:rsidRDefault="004D6953">
      <w:pPr>
        <w:pStyle w:val="1"/>
      </w:pPr>
      <w:r>
        <w:t>2. Materials and Methods</w:t>
      </w:r>
    </w:p>
    <w:p w14:paraId="00C919D1" w14:textId="77777777" w:rsidR="005F3B98" w:rsidRDefault="004D6953">
      <w:pPr>
        <w:spacing w:after="120"/>
        <w:jc w:val="both"/>
      </w:pPr>
      <w:r>
        <w:rPr>
          <w:b/>
          <w:bCs/>
        </w:rPr>
        <w:t xml:space="preserve">Research design. </w:t>
      </w:r>
      <w:r>
        <w:t>The study adopted a mixed-methods, descriptive cross-sectional design that integrated quantitative and qualitative approaches. A mixed-methods strategy is appropriate beca</w:t>
      </w:r>
      <w:r>
        <w:t>use parenting styles and child-development outcomes are complex social phenomena that cannot be fully captured through a single methodological lens. The quantitative component measured parenting patterns and the statistical relationships between variables,</w:t>
      </w:r>
      <w:r>
        <w:t xml:space="preserve"> while the qualitative component explored the cultural meanings, experiences, and moral reasoning underlying parental behaviour. Combining the two enabled methodological triangulation and enhanced both the reliability and the interpretive richness of the f</w:t>
      </w:r>
      <w:r>
        <w:t>indings.</w:t>
      </w:r>
    </w:p>
    <w:p w14:paraId="3DF020D9" w14:textId="77777777" w:rsidR="005F3B98" w:rsidRDefault="004D6953">
      <w:pPr>
        <w:spacing w:after="120"/>
        <w:jc w:val="both"/>
      </w:pPr>
      <w:r>
        <w:rPr>
          <w:b/>
          <w:bCs/>
        </w:rPr>
        <w:t xml:space="preserve">Study area. </w:t>
      </w:r>
      <w:r>
        <w:t>The research was conducted in South-West Nigeria, a region predominantly occupied by the Yoruba ethnic group and comprising Lagos, Ogun, Oyo, Osun, Ondo, and Ekiti States. Selected urban and semi-urban communities in Lagos, Ogun, and O</w:t>
      </w:r>
      <w:r>
        <w:t>yo States were examined. The region was chosen because it is among the most urbanised in Nigeria and is markedly exposed to globalisation and Western cultural influence, yet retains strong indigenous traditions—an ideal setting for studying the interaction</w:t>
      </w:r>
      <w:r>
        <w:t xml:space="preserve"> between traditional and modern parenting.</w:t>
      </w:r>
    </w:p>
    <w:p w14:paraId="4028E7F8" w14:textId="77777777" w:rsidR="005F3B98" w:rsidRDefault="004D6953">
      <w:pPr>
        <w:spacing w:after="120"/>
        <w:jc w:val="both"/>
      </w:pPr>
      <w:r>
        <w:rPr>
          <w:b/>
          <w:bCs/>
        </w:rPr>
        <w:t xml:space="preserve">Population and sampling. </w:t>
      </w:r>
      <w:r>
        <w:t>The study population comprised parents, guardians, and primary caregivers of children aged 6 to 18 years, including married and single parents and educated and non-educated caregivers acro</w:t>
      </w:r>
      <w:r>
        <w:t>ss working- and non-working-class households. A multi-</w:t>
      </w:r>
      <w:r>
        <w:lastRenderedPageBreak/>
        <w:t>stage sampling technique was employed. The study area was first stratified into urban and semi-urban communities to ensure socio-economic and cultural representation. Within each stratum, respondents we</w:t>
      </w:r>
      <w:r>
        <w:t>re selected through simple random sampling to minimise selection bias. For the qualitative component, 20 participants—parents, teachers, religious leaders, and child-welfare practitioners—were chosen through purposive sampling on the basis of parenting exp</w:t>
      </w:r>
      <w:r>
        <w:t>erience, professional expertise, and cultural knowledge.</w:t>
      </w:r>
    </w:p>
    <w:p w14:paraId="7C57F0CD" w14:textId="77777777" w:rsidR="005F3B98" w:rsidRDefault="004D6953">
      <w:pPr>
        <w:spacing w:after="120"/>
        <w:jc w:val="both"/>
      </w:pPr>
      <w:r>
        <w:rPr>
          <w:b/>
          <w:bCs/>
        </w:rPr>
        <w:t xml:space="preserve">Sample size. </w:t>
      </w:r>
      <w:r>
        <w:t>A target sample of 400 respondents was set for the quantitative survey; 372 questionnaires were properly completed and returned, yielding a response rate of 93%. The qualitative sample c</w:t>
      </w:r>
      <w:r>
        <w:t>omprised the 20 purposively selected interviewees.</w:t>
      </w:r>
    </w:p>
    <w:p w14:paraId="54BDF543" w14:textId="77777777" w:rsidR="005F3B98" w:rsidRDefault="004D6953">
      <w:pPr>
        <w:spacing w:after="120"/>
        <w:jc w:val="both"/>
      </w:pPr>
      <w:r>
        <w:rPr>
          <w:b/>
          <w:bCs/>
        </w:rPr>
        <w:t xml:space="preserve">Instruments. </w:t>
      </w:r>
      <w:r>
        <w:t>Two instruments were used. A structured questionnaire, organised into five sections (demographic information, parenting styles, cultural influences, child-development outcomes, and globalisati</w:t>
      </w:r>
      <w:r>
        <w:t>on and parenting change), measured attitudes and behaviours on a five-point Likert scale ranging from “strongly agree” to “strongly disagree.” A semi-structured interview guide addressed cultural parenting values, disciplinary practices, educational expect</w:t>
      </w:r>
      <w:r>
        <w:t>ations, perceptions of modern parenting, and the influence of globalisation, allowing flexibility while maintaining thematic consistency.</w:t>
      </w:r>
    </w:p>
    <w:p w14:paraId="1676F0DF" w14:textId="77777777" w:rsidR="005F3B98" w:rsidRDefault="004D6953">
      <w:pPr>
        <w:spacing w:after="120"/>
        <w:jc w:val="both"/>
      </w:pPr>
      <w:r>
        <w:rPr>
          <w:b/>
          <w:bCs/>
        </w:rPr>
        <w:t xml:space="preserve">Validity and reliability. </w:t>
      </w:r>
      <w:r>
        <w:t xml:space="preserve">The questionnaire was reviewed by experts in sociology and child development, and ambiguous </w:t>
      </w:r>
      <w:r>
        <w:t>items were revised to satisfy face, content, and construct validity. A pilot study with 30 respondents drawn from outside the main study area was conducted, and internal consistency was assessed using Cronbach’s alpha, which returned a coefficient of 0.8—a</w:t>
      </w:r>
      <w:r>
        <w:t>bove the 0.70 threshold generally regarded as acceptable in social-science research.</w:t>
      </w:r>
    </w:p>
    <w:p w14:paraId="6C035335" w14:textId="77777777" w:rsidR="005F3B98" w:rsidRDefault="004D6953">
      <w:pPr>
        <w:spacing w:after="120"/>
        <w:jc w:val="both"/>
      </w:pPr>
      <w:r>
        <w:rPr>
          <w:b/>
          <w:bCs/>
        </w:rPr>
        <w:t xml:space="preserve">Data collection. </w:t>
      </w:r>
      <w:r>
        <w:t xml:space="preserve">Data were gathered in two phases. In the quantitative phase, trained research assistants administered the questionnaires physically, clarifying items and </w:t>
      </w:r>
      <w:r>
        <w:t>assisting non-literate respondents while ensuring ethical compliance. In the qualitative phase, face-to-face interviews lasting 30 to 45 minutes were audio-recorded with participants’ consent, and field notes captured non-verbal and contextual observations</w:t>
      </w:r>
      <w:r>
        <w:t>.</w:t>
      </w:r>
    </w:p>
    <w:p w14:paraId="569BFAEF" w14:textId="77777777" w:rsidR="005F3B98" w:rsidRDefault="004D6953">
      <w:pPr>
        <w:spacing w:after="120"/>
        <w:jc w:val="both"/>
      </w:pPr>
      <w:r>
        <w:rPr>
          <w:b/>
          <w:bCs/>
        </w:rPr>
        <w:t xml:space="preserve">Data analysis. </w:t>
      </w:r>
      <w:r>
        <w:t>Quantitative data were analysed in the Statistical Package for the Social Sciences (SPSS) using frequency distributions, percentages, mean scores, and Pearson correlation analysis, with results presented in tables. Qualitative data were an</w:t>
      </w:r>
      <w:r>
        <w:t>alysed thematically through transcription, coding, and the identification of recurring themes such as discipline as care, communal parenting, respect and obedience, and hybrid parenting.</w:t>
      </w:r>
    </w:p>
    <w:p w14:paraId="38F68535" w14:textId="77777777" w:rsidR="005F3B98" w:rsidRDefault="004D6953">
      <w:pPr>
        <w:spacing w:after="120"/>
        <w:jc w:val="both"/>
      </w:pPr>
      <w:r>
        <w:rPr>
          <w:b/>
          <w:bCs/>
        </w:rPr>
        <w:t xml:space="preserve">Ethical considerations. </w:t>
      </w:r>
      <w:r>
        <w:t>Informed consent was obtained from all partic</w:t>
      </w:r>
      <w:r>
        <w:t>ipants, who were advised of the study’s purpose, the voluntary nature of participation, and their right to withdraw. Confidentiality was protected through anonymous questionnaires and the use of pseudonyms, and the research was conducted so as to avoid emo</w:t>
      </w:r>
      <w:r>
        <w:t>tional or psychological harm.</w:t>
      </w:r>
    </w:p>
    <w:p w14:paraId="646108AF" w14:textId="77777777" w:rsidR="005F3B98" w:rsidRDefault="004D6953">
      <w:pPr>
        <w:pStyle w:val="1"/>
      </w:pPr>
      <w:r>
        <w:t>3. Results</w:t>
      </w:r>
    </w:p>
    <w:p w14:paraId="799717E2" w14:textId="77777777" w:rsidR="005F3B98" w:rsidRDefault="004D6953">
      <w:pPr>
        <w:pStyle w:val="2"/>
      </w:pPr>
      <w:r>
        <w:t>3.1 Socio-demographic characteristics</w:t>
      </w:r>
    </w:p>
    <w:p w14:paraId="347C3209" w14:textId="77777777" w:rsidR="005F3B98" w:rsidRDefault="004D6953">
      <w:pPr>
        <w:spacing w:after="120"/>
        <w:jc w:val="both"/>
      </w:pPr>
      <w:r>
        <w:t>Of the 372 respondents, 218 (58.6%) were female and 154 (41.4%) male, reflecting the prominent caregiving role of women in Nigerian family life. The largest age group was 35–44 years (43.3%), corresponding to active parenting years, and most respondents ha</w:t>
      </w:r>
      <w:r>
        <w:t xml:space="preserve">d attained </w:t>
      </w:r>
      <w:r>
        <w:lastRenderedPageBreak/>
        <w:t>tertiary education (62.4%), a factor relevant to exposure to modern parenting ideologies (Table 1).</w:t>
      </w:r>
    </w:p>
    <w:p w14:paraId="1B9863B4" w14:textId="77777777" w:rsidR="005F3B98" w:rsidRDefault="004D6953">
      <w:pPr>
        <w:spacing w:before="120" w:after="60"/>
      </w:pPr>
      <w:r>
        <w:rPr>
          <w:b/>
          <w:bCs/>
          <w:sz w:val="22"/>
          <w:szCs w:val="22"/>
        </w:rPr>
        <w:t>Table 1. Socio-demographic characteristics of respondents (N = 372).</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3026"/>
        <w:gridCol w:w="2000"/>
        <w:gridCol w:w="2000"/>
      </w:tblGrid>
      <w:tr w:rsidR="005F3B98" w14:paraId="15F9B7B2" w14:textId="77777777">
        <w:tblPrEx>
          <w:tblCellMar>
            <w:top w:w="0" w:type="dxa"/>
            <w:bottom w:w="0" w:type="dxa"/>
          </w:tblCellMar>
        </w:tblPrEx>
        <w:trPr>
          <w:tblHeader/>
        </w:trPr>
        <w:tc>
          <w:tcPr>
            <w:tcW w:w="2000" w:type="dxa"/>
            <w:tcBorders>
              <w:top w:val="single" w:sz="4" w:space="0" w:color="999999"/>
              <w:left w:val="single" w:sz="4" w:space="0" w:color="999999"/>
              <w:bottom w:val="single" w:sz="4" w:space="0" w:color="999999"/>
              <w:right w:val="single" w:sz="4" w:space="0" w:color="999999"/>
            </w:tcBorders>
            <w:shd w:val="clear" w:color="auto" w:fill="D9E2F3"/>
            <w:tcMar>
              <w:top w:w="60" w:type="dxa"/>
              <w:left w:w="100" w:type="dxa"/>
              <w:bottom w:w="60" w:type="dxa"/>
              <w:right w:w="100" w:type="dxa"/>
            </w:tcMar>
            <w:vAlign w:val="center"/>
          </w:tcPr>
          <w:p w14:paraId="4035C177" w14:textId="77777777" w:rsidR="005F3B98" w:rsidRDefault="004D6953">
            <w:r>
              <w:rPr>
                <w:b/>
                <w:bCs/>
                <w:sz w:val="21"/>
                <w:szCs w:val="21"/>
              </w:rPr>
              <w:t>Variable</w:t>
            </w:r>
          </w:p>
        </w:tc>
        <w:tc>
          <w:tcPr>
            <w:tcW w:w="3026" w:type="dxa"/>
            <w:tcBorders>
              <w:top w:val="single" w:sz="4" w:space="0" w:color="999999"/>
              <w:left w:val="single" w:sz="4" w:space="0" w:color="999999"/>
              <w:bottom w:val="single" w:sz="4" w:space="0" w:color="999999"/>
              <w:right w:val="single" w:sz="4" w:space="0" w:color="999999"/>
            </w:tcBorders>
            <w:shd w:val="clear" w:color="auto" w:fill="D9E2F3"/>
            <w:tcMar>
              <w:top w:w="60" w:type="dxa"/>
              <w:left w:w="100" w:type="dxa"/>
              <w:bottom w:w="60" w:type="dxa"/>
              <w:right w:w="100" w:type="dxa"/>
            </w:tcMar>
            <w:vAlign w:val="center"/>
          </w:tcPr>
          <w:p w14:paraId="694BBA3C" w14:textId="77777777" w:rsidR="005F3B98" w:rsidRDefault="004D6953">
            <w:pPr>
              <w:jc w:val="center"/>
            </w:pPr>
            <w:r>
              <w:rPr>
                <w:b/>
                <w:bCs/>
                <w:sz w:val="21"/>
                <w:szCs w:val="21"/>
              </w:rPr>
              <w:t>Category</w:t>
            </w:r>
          </w:p>
        </w:tc>
        <w:tc>
          <w:tcPr>
            <w:tcW w:w="2000" w:type="dxa"/>
            <w:tcBorders>
              <w:top w:val="single" w:sz="4" w:space="0" w:color="999999"/>
              <w:left w:val="single" w:sz="4" w:space="0" w:color="999999"/>
              <w:bottom w:val="single" w:sz="4" w:space="0" w:color="999999"/>
              <w:right w:val="single" w:sz="4" w:space="0" w:color="999999"/>
            </w:tcBorders>
            <w:shd w:val="clear" w:color="auto" w:fill="D9E2F3"/>
            <w:tcMar>
              <w:top w:w="60" w:type="dxa"/>
              <w:left w:w="100" w:type="dxa"/>
              <w:bottom w:w="60" w:type="dxa"/>
              <w:right w:w="100" w:type="dxa"/>
            </w:tcMar>
            <w:vAlign w:val="center"/>
          </w:tcPr>
          <w:p w14:paraId="19347EFE" w14:textId="77777777" w:rsidR="005F3B98" w:rsidRDefault="004D6953">
            <w:pPr>
              <w:jc w:val="center"/>
            </w:pPr>
            <w:r>
              <w:rPr>
                <w:b/>
                <w:bCs/>
                <w:sz w:val="21"/>
                <w:szCs w:val="21"/>
              </w:rPr>
              <w:t>Frequency</w:t>
            </w:r>
          </w:p>
        </w:tc>
        <w:tc>
          <w:tcPr>
            <w:tcW w:w="2000" w:type="dxa"/>
            <w:tcBorders>
              <w:top w:val="single" w:sz="4" w:space="0" w:color="999999"/>
              <w:left w:val="single" w:sz="4" w:space="0" w:color="999999"/>
              <w:bottom w:val="single" w:sz="4" w:space="0" w:color="999999"/>
              <w:right w:val="single" w:sz="4" w:space="0" w:color="999999"/>
            </w:tcBorders>
            <w:shd w:val="clear" w:color="auto" w:fill="D9E2F3"/>
            <w:tcMar>
              <w:top w:w="60" w:type="dxa"/>
              <w:left w:w="100" w:type="dxa"/>
              <w:bottom w:w="60" w:type="dxa"/>
              <w:right w:w="100" w:type="dxa"/>
            </w:tcMar>
            <w:vAlign w:val="center"/>
          </w:tcPr>
          <w:p w14:paraId="0DF89F08" w14:textId="77777777" w:rsidR="005F3B98" w:rsidRDefault="004D6953">
            <w:pPr>
              <w:jc w:val="center"/>
            </w:pPr>
            <w:r>
              <w:rPr>
                <w:b/>
                <w:bCs/>
                <w:sz w:val="21"/>
                <w:szCs w:val="21"/>
              </w:rPr>
              <w:t>Percentage (%)</w:t>
            </w:r>
          </w:p>
        </w:tc>
      </w:tr>
      <w:tr w:rsidR="005F3B98" w14:paraId="14CC87CF" w14:textId="77777777">
        <w:tblPrEx>
          <w:tblCellMar>
            <w:top w:w="0" w:type="dxa"/>
            <w:bottom w:w="0" w:type="dxa"/>
          </w:tblCellMar>
        </w:tblPrEx>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2808ED93" w14:textId="77777777" w:rsidR="005F3B98" w:rsidRDefault="004D6953">
            <w:r>
              <w:rPr>
                <w:sz w:val="21"/>
                <w:szCs w:val="21"/>
              </w:rPr>
              <w:t>Gender</w:t>
            </w:r>
          </w:p>
        </w:tc>
        <w:tc>
          <w:tcPr>
            <w:tcW w:w="3026"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798EE5EF" w14:textId="77777777" w:rsidR="005F3B98" w:rsidRDefault="004D6953">
            <w:pPr>
              <w:jc w:val="center"/>
            </w:pPr>
            <w:r>
              <w:rPr>
                <w:sz w:val="21"/>
                <w:szCs w:val="21"/>
              </w:rPr>
              <w:t>Male</w:t>
            </w: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7A17F13D" w14:textId="77777777" w:rsidR="005F3B98" w:rsidRDefault="004D6953">
            <w:pPr>
              <w:jc w:val="center"/>
            </w:pPr>
            <w:r>
              <w:rPr>
                <w:sz w:val="21"/>
                <w:szCs w:val="21"/>
              </w:rPr>
              <w:t>154</w:t>
            </w: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038EB543" w14:textId="77777777" w:rsidR="005F3B98" w:rsidRDefault="004D6953">
            <w:pPr>
              <w:jc w:val="center"/>
            </w:pPr>
            <w:r>
              <w:rPr>
                <w:sz w:val="21"/>
                <w:szCs w:val="21"/>
              </w:rPr>
              <w:t>41.4</w:t>
            </w:r>
          </w:p>
        </w:tc>
      </w:tr>
      <w:tr w:rsidR="005F3B98" w14:paraId="7ECC3543" w14:textId="77777777">
        <w:tblPrEx>
          <w:tblCellMar>
            <w:top w:w="0" w:type="dxa"/>
            <w:bottom w:w="0" w:type="dxa"/>
          </w:tblCellMar>
        </w:tblPrEx>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0582DA15" w14:textId="77777777" w:rsidR="005F3B98" w:rsidRDefault="005F3B98"/>
        </w:tc>
        <w:tc>
          <w:tcPr>
            <w:tcW w:w="3026"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07F50EDB" w14:textId="77777777" w:rsidR="005F3B98" w:rsidRDefault="004D6953">
            <w:pPr>
              <w:jc w:val="center"/>
            </w:pPr>
            <w:r>
              <w:rPr>
                <w:sz w:val="21"/>
                <w:szCs w:val="21"/>
              </w:rPr>
              <w:t>Female</w:t>
            </w: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5F479603" w14:textId="77777777" w:rsidR="005F3B98" w:rsidRDefault="004D6953">
            <w:pPr>
              <w:jc w:val="center"/>
            </w:pPr>
            <w:r>
              <w:rPr>
                <w:sz w:val="21"/>
                <w:szCs w:val="21"/>
              </w:rPr>
              <w:t>218</w:t>
            </w: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5852E29B" w14:textId="77777777" w:rsidR="005F3B98" w:rsidRDefault="004D6953">
            <w:pPr>
              <w:jc w:val="center"/>
            </w:pPr>
            <w:r>
              <w:rPr>
                <w:sz w:val="21"/>
                <w:szCs w:val="21"/>
              </w:rPr>
              <w:t>58.6</w:t>
            </w:r>
          </w:p>
        </w:tc>
      </w:tr>
      <w:tr w:rsidR="005F3B98" w14:paraId="05A02465" w14:textId="77777777">
        <w:tblPrEx>
          <w:tblCellMar>
            <w:top w:w="0" w:type="dxa"/>
            <w:bottom w:w="0" w:type="dxa"/>
          </w:tblCellMar>
        </w:tblPrEx>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7B244D30" w14:textId="77777777" w:rsidR="005F3B98" w:rsidRDefault="004D6953">
            <w:r>
              <w:rPr>
                <w:sz w:val="21"/>
                <w:szCs w:val="21"/>
              </w:rPr>
              <w:t>Age (years)</w:t>
            </w:r>
          </w:p>
        </w:tc>
        <w:tc>
          <w:tcPr>
            <w:tcW w:w="3026"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3AB22266" w14:textId="77777777" w:rsidR="005F3B98" w:rsidRDefault="004D6953">
            <w:pPr>
              <w:jc w:val="center"/>
            </w:pPr>
            <w:r>
              <w:rPr>
                <w:sz w:val="21"/>
                <w:szCs w:val="21"/>
              </w:rPr>
              <w:t>25–34</w:t>
            </w: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5EDE758D" w14:textId="77777777" w:rsidR="005F3B98" w:rsidRDefault="004D6953">
            <w:pPr>
              <w:jc w:val="center"/>
            </w:pPr>
            <w:r>
              <w:rPr>
                <w:sz w:val="21"/>
                <w:szCs w:val="21"/>
              </w:rPr>
              <w:t>92</w:t>
            </w: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17507B8A" w14:textId="77777777" w:rsidR="005F3B98" w:rsidRDefault="004D6953">
            <w:pPr>
              <w:jc w:val="center"/>
            </w:pPr>
            <w:r>
              <w:rPr>
                <w:sz w:val="21"/>
                <w:szCs w:val="21"/>
              </w:rPr>
              <w:t>24.7</w:t>
            </w:r>
          </w:p>
        </w:tc>
      </w:tr>
      <w:tr w:rsidR="005F3B98" w14:paraId="1C814E9F" w14:textId="77777777">
        <w:tblPrEx>
          <w:tblCellMar>
            <w:top w:w="0" w:type="dxa"/>
            <w:bottom w:w="0" w:type="dxa"/>
          </w:tblCellMar>
        </w:tblPrEx>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6BA0E033" w14:textId="77777777" w:rsidR="005F3B98" w:rsidRDefault="005F3B98"/>
        </w:tc>
        <w:tc>
          <w:tcPr>
            <w:tcW w:w="3026"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15C5F67F" w14:textId="77777777" w:rsidR="005F3B98" w:rsidRDefault="004D6953">
            <w:pPr>
              <w:jc w:val="center"/>
            </w:pPr>
            <w:r>
              <w:rPr>
                <w:sz w:val="21"/>
                <w:szCs w:val="21"/>
              </w:rPr>
              <w:t>35–44</w:t>
            </w: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668E2440" w14:textId="77777777" w:rsidR="005F3B98" w:rsidRDefault="004D6953">
            <w:pPr>
              <w:jc w:val="center"/>
            </w:pPr>
            <w:r>
              <w:rPr>
                <w:sz w:val="21"/>
                <w:szCs w:val="21"/>
              </w:rPr>
              <w:t>161</w:t>
            </w: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76119B57" w14:textId="77777777" w:rsidR="005F3B98" w:rsidRDefault="004D6953">
            <w:pPr>
              <w:jc w:val="center"/>
            </w:pPr>
            <w:r>
              <w:rPr>
                <w:sz w:val="21"/>
                <w:szCs w:val="21"/>
              </w:rPr>
              <w:t>43.3</w:t>
            </w:r>
          </w:p>
        </w:tc>
      </w:tr>
      <w:tr w:rsidR="005F3B98" w14:paraId="3A555C9B" w14:textId="77777777">
        <w:tblPrEx>
          <w:tblCellMar>
            <w:top w:w="0" w:type="dxa"/>
            <w:bottom w:w="0" w:type="dxa"/>
          </w:tblCellMar>
        </w:tblPrEx>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27B1E089" w14:textId="77777777" w:rsidR="005F3B98" w:rsidRDefault="005F3B98"/>
        </w:tc>
        <w:tc>
          <w:tcPr>
            <w:tcW w:w="3026"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6DFFB924" w14:textId="77777777" w:rsidR="005F3B98" w:rsidRDefault="004D6953">
            <w:pPr>
              <w:jc w:val="center"/>
            </w:pPr>
            <w:r>
              <w:rPr>
                <w:sz w:val="21"/>
                <w:szCs w:val="21"/>
              </w:rPr>
              <w:t>45–54</w:t>
            </w: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066E7DF6" w14:textId="77777777" w:rsidR="005F3B98" w:rsidRDefault="004D6953">
            <w:pPr>
              <w:jc w:val="center"/>
            </w:pPr>
            <w:r>
              <w:rPr>
                <w:sz w:val="21"/>
                <w:szCs w:val="21"/>
              </w:rPr>
              <w:t>89</w:t>
            </w: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57E2FEC9" w14:textId="77777777" w:rsidR="005F3B98" w:rsidRDefault="004D6953">
            <w:pPr>
              <w:jc w:val="center"/>
            </w:pPr>
            <w:r>
              <w:rPr>
                <w:sz w:val="21"/>
                <w:szCs w:val="21"/>
              </w:rPr>
              <w:t>23.9</w:t>
            </w:r>
          </w:p>
        </w:tc>
      </w:tr>
      <w:tr w:rsidR="005F3B98" w14:paraId="311B4C51" w14:textId="77777777">
        <w:tblPrEx>
          <w:tblCellMar>
            <w:top w:w="0" w:type="dxa"/>
            <w:bottom w:w="0" w:type="dxa"/>
          </w:tblCellMar>
        </w:tblPrEx>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77CE7C40" w14:textId="77777777" w:rsidR="005F3B98" w:rsidRDefault="005F3B98"/>
        </w:tc>
        <w:tc>
          <w:tcPr>
            <w:tcW w:w="3026"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47818A34" w14:textId="77777777" w:rsidR="005F3B98" w:rsidRDefault="004D6953">
            <w:pPr>
              <w:jc w:val="center"/>
            </w:pPr>
            <w:r>
              <w:rPr>
                <w:sz w:val="21"/>
                <w:szCs w:val="21"/>
              </w:rPr>
              <w:t>55 and above</w:t>
            </w: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4F9FB68B" w14:textId="77777777" w:rsidR="005F3B98" w:rsidRDefault="004D6953">
            <w:pPr>
              <w:jc w:val="center"/>
            </w:pPr>
            <w:r>
              <w:rPr>
                <w:sz w:val="21"/>
                <w:szCs w:val="21"/>
              </w:rPr>
              <w:t>30</w:t>
            </w: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3D2AE18A" w14:textId="77777777" w:rsidR="005F3B98" w:rsidRDefault="004D6953">
            <w:pPr>
              <w:jc w:val="center"/>
            </w:pPr>
            <w:r>
              <w:rPr>
                <w:sz w:val="21"/>
                <w:szCs w:val="21"/>
              </w:rPr>
              <w:t>8.1</w:t>
            </w:r>
          </w:p>
        </w:tc>
      </w:tr>
      <w:tr w:rsidR="005F3B98" w14:paraId="19EBB240" w14:textId="77777777">
        <w:tblPrEx>
          <w:tblCellMar>
            <w:top w:w="0" w:type="dxa"/>
            <w:bottom w:w="0" w:type="dxa"/>
          </w:tblCellMar>
        </w:tblPrEx>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7F4B8974" w14:textId="77777777" w:rsidR="005F3B98" w:rsidRDefault="004D6953">
            <w:r>
              <w:rPr>
                <w:sz w:val="21"/>
                <w:szCs w:val="21"/>
              </w:rPr>
              <w:t>Education</w:t>
            </w:r>
          </w:p>
        </w:tc>
        <w:tc>
          <w:tcPr>
            <w:tcW w:w="3026"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0FE512AA" w14:textId="77777777" w:rsidR="005F3B98" w:rsidRDefault="004D6953">
            <w:pPr>
              <w:jc w:val="center"/>
            </w:pPr>
            <w:r>
              <w:rPr>
                <w:sz w:val="21"/>
                <w:szCs w:val="21"/>
              </w:rPr>
              <w:t>Primary</w:t>
            </w: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6209D068" w14:textId="77777777" w:rsidR="005F3B98" w:rsidRDefault="004D6953">
            <w:pPr>
              <w:jc w:val="center"/>
            </w:pPr>
            <w:r>
              <w:rPr>
                <w:sz w:val="21"/>
                <w:szCs w:val="21"/>
              </w:rPr>
              <w:t>34</w:t>
            </w: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2D8D1F04" w14:textId="77777777" w:rsidR="005F3B98" w:rsidRDefault="004D6953">
            <w:pPr>
              <w:jc w:val="center"/>
            </w:pPr>
            <w:r>
              <w:rPr>
                <w:sz w:val="21"/>
                <w:szCs w:val="21"/>
              </w:rPr>
              <w:t>9.1</w:t>
            </w:r>
          </w:p>
        </w:tc>
      </w:tr>
      <w:tr w:rsidR="005F3B98" w14:paraId="265007A9" w14:textId="77777777">
        <w:tblPrEx>
          <w:tblCellMar>
            <w:top w:w="0" w:type="dxa"/>
            <w:bottom w:w="0" w:type="dxa"/>
          </w:tblCellMar>
        </w:tblPrEx>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0221F3E8" w14:textId="77777777" w:rsidR="005F3B98" w:rsidRDefault="005F3B98"/>
        </w:tc>
        <w:tc>
          <w:tcPr>
            <w:tcW w:w="3026"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6B96B6AA" w14:textId="77777777" w:rsidR="005F3B98" w:rsidRDefault="004D6953">
            <w:pPr>
              <w:jc w:val="center"/>
            </w:pPr>
            <w:r>
              <w:rPr>
                <w:sz w:val="21"/>
                <w:szCs w:val="21"/>
              </w:rPr>
              <w:t>Secondary</w:t>
            </w: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0FEA781F" w14:textId="77777777" w:rsidR="005F3B98" w:rsidRDefault="004D6953">
            <w:pPr>
              <w:jc w:val="center"/>
            </w:pPr>
            <w:r>
              <w:rPr>
                <w:sz w:val="21"/>
                <w:szCs w:val="21"/>
              </w:rPr>
              <w:t>106</w:t>
            </w: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310EF815" w14:textId="77777777" w:rsidR="005F3B98" w:rsidRDefault="004D6953">
            <w:pPr>
              <w:jc w:val="center"/>
            </w:pPr>
            <w:r>
              <w:rPr>
                <w:sz w:val="21"/>
                <w:szCs w:val="21"/>
              </w:rPr>
              <w:t>28.5</w:t>
            </w:r>
          </w:p>
        </w:tc>
      </w:tr>
      <w:tr w:rsidR="005F3B98" w14:paraId="6604C0D7" w14:textId="77777777">
        <w:tblPrEx>
          <w:tblCellMar>
            <w:top w:w="0" w:type="dxa"/>
            <w:bottom w:w="0" w:type="dxa"/>
          </w:tblCellMar>
        </w:tblPrEx>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6742A38D" w14:textId="77777777" w:rsidR="005F3B98" w:rsidRDefault="005F3B98"/>
        </w:tc>
        <w:tc>
          <w:tcPr>
            <w:tcW w:w="3026"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02894B2B" w14:textId="77777777" w:rsidR="005F3B98" w:rsidRDefault="004D6953">
            <w:pPr>
              <w:jc w:val="center"/>
            </w:pPr>
            <w:r>
              <w:rPr>
                <w:sz w:val="21"/>
                <w:szCs w:val="21"/>
              </w:rPr>
              <w:t>Tertiary</w:t>
            </w: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68155628" w14:textId="77777777" w:rsidR="005F3B98" w:rsidRDefault="004D6953">
            <w:pPr>
              <w:jc w:val="center"/>
            </w:pPr>
            <w:r>
              <w:rPr>
                <w:sz w:val="21"/>
                <w:szCs w:val="21"/>
              </w:rPr>
              <w:t>232</w:t>
            </w:r>
          </w:p>
        </w:tc>
        <w:tc>
          <w:tcPr>
            <w:tcW w:w="2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15973CD0" w14:textId="77777777" w:rsidR="005F3B98" w:rsidRDefault="004D6953">
            <w:pPr>
              <w:jc w:val="center"/>
            </w:pPr>
            <w:r>
              <w:rPr>
                <w:sz w:val="21"/>
                <w:szCs w:val="21"/>
              </w:rPr>
              <w:t>62.4</w:t>
            </w:r>
          </w:p>
        </w:tc>
      </w:tr>
    </w:tbl>
    <w:p w14:paraId="5F66EAAB" w14:textId="77777777" w:rsidR="005F3B98" w:rsidRDefault="004D6953">
      <w:pPr>
        <w:pStyle w:val="2"/>
      </w:pPr>
      <w:r>
        <w:t>3.2 Distribution of parenting styles</w:t>
      </w:r>
    </w:p>
    <w:p w14:paraId="0A4597E9" w14:textId="77777777" w:rsidR="005F3B98" w:rsidRDefault="004D6953">
      <w:pPr>
        <w:spacing w:after="120"/>
        <w:jc w:val="both"/>
      </w:pPr>
      <w:r>
        <w:t>Authoritarian parenting was the most prevalent style (45.2%), followed by authoritative (33.3%), permissive (13.2%), and neglectful (8.3%) parenting (Table 2). The dominance of authoritarian parenting reflects the continuing cultural emphasis on discipline</w:t>
      </w:r>
      <w:r>
        <w:t>, obedience, and respect for authority, while the substantial share of authoritative parenting—concentrated, as the qualitative data showed, among educated urban families—signals a gradual shift toward more emotionally responsive approaches. The low preval</w:t>
      </w:r>
      <w:r>
        <w:t>ence of permissive and neglectful parenting is consistent with strong cultural disapproval of parental leniency and disengagement.</w:t>
      </w:r>
    </w:p>
    <w:p w14:paraId="2AE18DCD" w14:textId="77777777" w:rsidR="005F3B98" w:rsidRDefault="004D6953">
      <w:pPr>
        <w:spacing w:before="120" w:after="60"/>
      </w:pPr>
      <w:r>
        <w:rPr>
          <w:b/>
          <w:bCs/>
          <w:sz w:val="22"/>
          <w:szCs w:val="22"/>
        </w:rPr>
        <w:t>Table 2. Distribution of dominant parenting styles.</w:t>
      </w:r>
    </w:p>
    <w:tbl>
      <w:tblPr>
        <w:tblW w:w="902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026"/>
        <w:gridCol w:w="2500"/>
        <w:gridCol w:w="2500"/>
      </w:tblGrid>
      <w:tr w:rsidR="005F3B98" w14:paraId="1AEBDBDA" w14:textId="77777777">
        <w:tblPrEx>
          <w:tblCellMar>
            <w:top w:w="0" w:type="dxa"/>
            <w:bottom w:w="0" w:type="dxa"/>
          </w:tblCellMar>
        </w:tblPrEx>
        <w:trPr>
          <w:tblHeader/>
        </w:trPr>
        <w:tc>
          <w:tcPr>
            <w:tcW w:w="4026" w:type="dxa"/>
            <w:tcBorders>
              <w:top w:val="single" w:sz="4" w:space="0" w:color="999999"/>
              <w:left w:val="single" w:sz="4" w:space="0" w:color="999999"/>
              <w:bottom w:val="single" w:sz="4" w:space="0" w:color="999999"/>
              <w:right w:val="single" w:sz="4" w:space="0" w:color="999999"/>
            </w:tcBorders>
            <w:shd w:val="clear" w:color="auto" w:fill="D9E2F3"/>
            <w:tcMar>
              <w:top w:w="60" w:type="dxa"/>
              <w:left w:w="100" w:type="dxa"/>
              <w:bottom w:w="60" w:type="dxa"/>
              <w:right w:w="100" w:type="dxa"/>
            </w:tcMar>
            <w:vAlign w:val="center"/>
          </w:tcPr>
          <w:p w14:paraId="2A09C83E" w14:textId="77777777" w:rsidR="005F3B98" w:rsidRDefault="004D6953">
            <w:r>
              <w:rPr>
                <w:b/>
                <w:bCs/>
                <w:sz w:val="21"/>
                <w:szCs w:val="21"/>
              </w:rPr>
              <w:t>Parenting style</w:t>
            </w:r>
          </w:p>
        </w:tc>
        <w:tc>
          <w:tcPr>
            <w:tcW w:w="2500" w:type="dxa"/>
            <w:tcBorders>
              <w:top w:val="single" w:sz="4" w:space="0" w:color="999999"/>
              <w:left w:val="single" w:sz="4" w:space="0" w:color="999999"/>
              <w:bottom w:val="single" w:sz="4" w:space="0" w:color="999999"/>
              <w:right w:val="single" w:sz="4" w:space="0" w:color="999999"/>
            </w:tcBorders>
            <w:shd w:val="clear" w:color="auto" w:fill="D9E2F3"/>
            <w:tcMar>
              <w:top w:w="60" w:type="dxa"/>
              <w:left w:w="100" w:type="dxa"/>
              <w:bottom w:w="60" w:type="dxa"/>
              <w:right w:w="100" w:type="dxa"/>
            </w:tcMar>
            <w:vAlign w:val="center"/>
          </w:tcPr>
          <w:p w14:paraId="5453B309" w14:textId="77777777" w:rsidR="005F3B98" w:rsidRDefault="004D6953">
            <w:pPr>
              <w:jc w:val="center"/>
            </w:pPr>
            <w:r>
              <w:rPr>
                <w:b/>
                <w:bCs/>
                <w:sz w:val="21"/>
                <w:szCs w:val="21"/>
              </w:rPr>
              <w:t>Frequency</w:t>
            </w:r>
          </w:p>
        </w:tc>
        <w:tc>
          <w:tcPr>
            <w:tcW w:w="2500" w:type="dxa"/>
            <w:tcBorders>
              <w:top w:val="single" w:sz="4" w:space="0" w:color="999999"/>
              <w:left w:val="single" w:sz="4" w:space="0" w:color="999999"/>
              <w:bottom w:val="single" w:sz="4" w:space="0" w:color="999999"/>
              <w:right w:val="single" w:sz="4" w:space="0" w:color="999999"/>
            </w:tcBorders>
            <w:shd w:val="clear" w:color="auto" w:fill="D9E2F3"/>
            <w:tcMar>
              <w:top w:w="60" w:type="dxa"/>
              <w:left w:w="100" w:type="dxa"/>
              <w:bottom w:w="60" w:type="dxa"/>
              <w:right w:w="100" w:type="dxa"/>
            </w:tcMar>
            <w:vAlign w:val="center"/>
          </w:tcPr>
          <w:p w14:paraId="2A08492C" w14:textId="77777777" w:rsidR="005F3B98" w:rsidRDefault="004D6953">
            <w:pPr>
              <w:jc w:val="center"/>
            </w:pPr>
            <w:r>
              <w:rPr>
                <w:b/>
                <w:bCs/>
                <w:sz w:val="21"/>
                <w:szCs w:val="21"/>
              </w:rPr>
              <w:t>Percentage (%)</w:t>
            </w:r>
          </w:p>
        </w:tc>
      </w:tr>
      <w:tr w:rsidR="005F3B98" w14:paraId="44F8D91F" w14:textId="77777777">
        <w:tblPrEx>
          <w:tblCellMar>
            <w:top w:w="0" w:type="dxa"/>
            <w:bottom w:w="0" w:type="dxa"/>
          </w:tblCellMar>
        </w:tblPrEx>
        <w:tc>
          <w:tcPr>
            <w:tcW w:w="4026"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655DFCE1" w14:textId="77777777" w:rsidR="005F3B98" w:rsidRDefault="004D6953">
            <w:r>
              <w:rPr>
                <w:sz w:val="21"/>
                <w:szCs w:val="21"/>
              </w:rPr>
              <w:t>Authoritative</w:t>
            </w:r>
          </w:p>
        </w:tc>
        <w:tc>
          <w:tcPr>
            <w:tcW w:w="25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61BB36E7" w14:textId="77777777" w:rsidR="005F3B98" w:rsidRDefault="004D6953">
            <w:pPr>
              <w:jc w:val="center"/>
            </w:pPr>
            <w:r>
              <w:rPr>
                <w:sz w:val="21"/>
                <w:szCs w:val="21"/>
              </w:rPr>
              <w:t>124</w:t>
            </w:r>
          </w:p>
        </w:tc>
        <w:tc>
          <w:tcPr>
            <w:tcW w:w="25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66361CB9" w14:textId="77777777" w:rsidR="005F3B98" w:rsidRDefault="004D6953">
            <w:pPr>
              <w:jc w:val="center"/>
            </w:pPr>
            <w:r>
              <w:rPr>
                <w:sz w:val="21"/>
                <w:szCs w:val="21"/>
              </w:rPr>
              <w:t>33.3</w:t>
            </w:r>
          </w:p>
        </w:tc>
      </w:tr>
      <w:tr w:rsidR="005F3B98" w14:paraId="0E6ADFE9" w14:textId="77777777">
        <w:tblPrEx>
          <w:tblCellMar>
            <w:top w:w="0" w:type="dxa"/>
            <w:bottom w:w="0" w:type="dxa"/>
          </w:tblCellMar>
        </w:tblPrEx>
        <w:tc>
          <w:tcPr>
            <w:tcW w:w="4026"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19AE5407" w14:textId="77777777" w:rsidR="005F3B98" w:rsidRDefault="004D6953">
            <w:r>
              <w:rPr>
                <w:sz w:val="21"/>
                <w:szCs w:val="21"/>
              </w:rPr>
              <w:t>Authoritarian</w:t>
            </w:r>
          </w:p>
        </w:tc>
        <w:tc>
          <w:tcPr>
            <w:tcW w:w="25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4FDA5B3F" w14:textId="77777777" w:rsidR="005F3B98" w:rsidRDefault="004D6953">
            <w:pPr>
              <w:jc w:val="center"/>
            </w:pPr>
            <w:r>
              <w:rPr>
                <w:sz w:val="21"/>
                <w:szCs w:val="21"/>
              </w:rPr>
              <w:t>168</w:t>
            </w:r>
          </w:p>
        </w:tc>
        <w:tc>
          <w:tcPr>
            <w:tcW w:w="25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06EB5D67" w14:textId="77777777" w:rsidR="005F3B98" w:rsidRDefault="004D6953">
            <w:pPr>
              <w:jc w:val="center"/>
            </w:pPr>
            <w:r>
              <w:rPr>
                <w:sz w:val="21"/>
                <w:szCs w:val="21"/>
              </w:rPr>
              <w:t>45.2</w:t>
            </w:r>
          </w:p>
        </w:tc>
      </w:tr>
      <w:tr w:rsidR="005F3B98" w14:paraId="2D216C9E" w14:textId="77777777">
        <w:tblPrEx>
          <w:tblCellMar>
            <w:top w:w="0" w:type="dxa"/>
            <w:bottom w:w="0" w:type="dxa"/>
          </w:tblCellMar>
        </w:tblPrEx>
        <w:tc>
          <w:tcPr>
            <w:tcW w:w="4026"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351C968E" w14:textId="77777777" w:rsidR="005F3B98" w:rsidRDefault="004D6953">
            <w:r>
              <w:rPr>
                <w:sz w:val="21"/>
                <w:szCs w:val="21"/>
              </w:rPr>
              <w:t>Permissive</w:t>
            </w:r>
          </w:p>
        </w:tc>
        <w:tc>
          <w:tcPr>
            <w:tcW w:w="25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24C8A62C" w14:textId="77777777" w:rsidR="005F3B98" w:rsidRDefault="004D6953">
            <w:pPr>
              <w:jc w:val="center"/>
            </w:pPr>
            <w:r>
              <w:rPr>
                <w:sz w:val="21"/>
                <w:szCs w:val="21"/>
              </w:rPr>
              <w:t>49</w:t>
            </w:r>
          </w:p>
        </w:tc>
        <w:tc>
          <w:tcPr>
            <w:tcW w:w="25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409B9EA1" w14:textId="77777777" w:rsidR="005F3B98" w:rsidRDefault="004D6953">
            <w:pPr>
              <w:jc w:val="center"/>
            </w:pPr>
            <w:r>
              <w:rPr>
                <w:sz w:val="21"/>
                <w:szCs w:val="21"/>
              </w:rPr>
              <w:t>13.2</w:t>
            </w:r>
          </w:p>
        </w:tc>
      </w:tr>
      <w:tr w:rsidR="005F3B98" w14:paraId="39E297AA" w14:textId="77777777">
        <w:tblPrEx>
          <w:tblCellMar>
            <w:top w:w="0" w:type="dxa"/>
            <w:bottom w:w="0" w:type="dxa"/>
          </w:tblCellMar>
        </w:tblPrEx>
        <w:tc>
          <w:tcPr>
            <w:tcW w:w="4026"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7650B2FA" w14:textId="77777777" w:rsidR="005F3B98" w:rsidRDefault="004D6953">
            <w:r>
              <w:rPr>
                <w:sz w:val="21"/>
                <w:szCs w:val="21"/>
              </w:rPr>
              <w:t>Neglectful</w:t>
            </w:r>
          </w:p>
        </w:tc>
        <w:tc>
          <w:tcPr>
            <w:tcW w:w="25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10EF08E6" w14:textId="77777777" w:rsidR="005F3B98" w:rsidRDefault="004D6953">
            <w:pPr>
              <w:jc w:val="center"/>
            </w:pPr>
            <w:r>
              <w:rPr>
                <w:sz w:val="21"/>
                <w:szCs w:val="21"/>
              </w:rPr>
              <w:t>31</w:t>
            </w:r>
          </w:p>
        </w:tc>
        <w:tc>
          <w:tcPr>
            <w:tcW w:w="25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3D351E92" w14:textId="77777777" w:rsidR="005F3B98" w:rsidRDefault="004D6953">
            <w:pPr>
              <w:jc w:val="center"/>
            </w:pPr>
            <w:r>
              <w:rPr>
                <w:sz w:val="21"/>
                <w:szCs w:val="21"/>
              </w:rPr>
              <w:t>8.3</w:t>
            </w:r>
          </w:p>
        </w:tc>
      </w:tr>
      <w:tr w:rsidR="005F3B98" w14:paraId="066CB302" w14:textId="77777777">
        <w:tblPrEx>
          <w:tblCellMar>
            <w:top w:w="0" w:type="dxa"/>
            <w:bottom w:w="0" w:type="dxa"/>
          </w:tblCellMar>
        </w:tblPrEx>
        <w:tc>
          <w:tcPr>
            <w:tcW w:w="4026"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44E11951" w14:textId="77777777" w:rsidR="005F3B98" w:rsidRDefault="004D6953">
            <w:r>
              <w:rPr>
                <w:sz w:val="21"/>
                <w:szCs w:val="21"/>
              </w:rPr>
              <w:t>Total</w:t>
            </w:r>
          </w:p>
        </w:tc>
        <w:tc>
          <w:tcPr>
            <w:tcW w:w="25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0A9519FC" w14:textId="77777777" w:rsidR="005F3B98" w:rsidRDefault="004D6953">
            <w:pPr>
              <w:jc w:val="center"/>
            </w:pPr>
            <w:r>
              <w:rPr>
                <w:sz w:val="21"/>
                <w:szCs w:val="21"/>
              </w:rPr>
              <w:t>372</w:t>
            </w:r>
          </w:p>
        </w:tc>
        <w:tc>
          <w:tcPr>
            <w:tcW w:w="25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15129F0F" w14:textId="77777777" w:rsidR="005F3B98" w:rsidRDefault="004D6953">
            <w:pPr>
              <w:jc w:val="center"/>
            </w:pPr>
            <w:r>
              <w:rPr>
                <w:sz w:val="21"/>
                <w:szCs w:val="21"/>
              </w:rPr>
              <w:t>100</w:t>
            </w:r>
          </w:p>
        </w:tc>
      </w:tr>
    </w:tbl>
    <w:p w14:paraId="131BFBD1" w14:textId="77777777" w:rsidR="005F3B98" w:rsidRDefault="004D6953">
      <w:pPr>
        <w:pStyle w:val="2"/>
      </w:pPr>
      <w:r>
        <w:t>3.3 Parenting styles and academic development</w:t>
      </w:r>
    </w:p>
    <w:p w14:paraId="33983B39" w14:textId="77777777" w:rsidR="005F3B98" w:rsidRDefault="004D6953">
      <w:pPr>
        <w:spacing w:after="120"/>
        <w:jc w:val="both"/>
      </w:pPr>
      <w:r>
        <w:t>Children raised under authoritative parenting recorded the highest level of high academic performance (81%), but those from authoritarian homes also performed strongly (72%), while neglectful parenting was associated with the poorest outcomes (48% low perf</w:t>
      </w:r>
      <w:r>
        <w:t>ormance) (Table 3). The strong academic showing of authoritarian households is notable because it diverges from the negative association commonly reported in Western research.</w:t>
      </w:r>
    </w:p>
    <w:p w14:paraId="7224B952" w14:textId="77777777" w:rsidR="005F3B98" w:rsidRDefault="004D6953">
      <w:pPr>
        <w:spacing w:before="120" w:after="60"/>
      </w:pPr>
      <w:r>
        <w:rPr>
          <w:b/>
          <w:bCs/>
          <w:sz w:val="22"/>
          <w:szCs w:val="22"/>
        </w:rPr>
        <w:t>Table 3. Parenting styles and academic performance.</w:t>
      </w:r>
    </w:p>
    <w:tbl>
      <w:tblPr>
        <w:tblW w:w="902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26"/>
        <w:gridCol w:w="2200"/>
        <w:gridCol w:w="2200"/>
        <w:gridCol w:w="2200"/>
      </w:tblGrid>
      <w:tr w:rsidR="005F3B98" w14:paraId="6E2CE419" w14:textId="77777777">
        <w:tblPrEx>
          <w:tblCellMar>
            <w:top w:w="0" w:type="dxa"/>
            <w:bottom w:w="0" w:type="dxa"/>
          </w:tblCellMar>
        </w:tblPrEx>
        <w:trPr>
          <w:tblHeader/>
        </w:trPr>
        <w:tc>
          <w:tcPr>
            <w:tcW w:w="2426" w:type="dxa"/>
            <w:tcBorders>
              <w:top w:val="single" w:sz="4" w:space="0" w:color="999999"/>
              <w:left w:val="single" w:sz="4" w:space="0" w:color="999999"/>
              <w:bottom w:val="single" w:sz="4" w:space="0" w:color="999999"/>
              <w:right w:val="single" w:sz="4" w:space="0" w:color="999999"/>
            </w:tcBorders>
            <w:shd w:val="clear" w:color="auto" w:fill="D9E2F3"/>
            <w:tcMar>
              <w:top w:w="60" w:type="dxa"/>
              <w:left w:w="100" w:type="dxa"/>
              <w:bottom w:w="60" w:type="dxa"/>
              <w:right w:w="100" w:type="dxa"/>
            </w:tcMar>
            <w:vAlign w:val="center"/>
          </w:tcPr>
          <w:p w14:paraId="05E660CD" w14:textId="77777777" w:rsidR="005F3B98" w:rsidRDefault="004D6953">
            <w:r>
              <w:rPr>
                <w:b/>
                <w:bCs/>
                <w:sz w:val="21"/>
                <w:szCs w:val="21"/>
              </w:rPr>
              <w:t>Parenting style</w:t>
            </w:r>
          </w:p>
        </w:tc>
        <w:tc>
          <w:tcPr>
            <w:tcW w:w="2200" w:type="dxa"/>
            <w:tcBorders>
              <w:top w:val="single" w:sz="4" w:space="0" w:color="999999"/>
              <w:left w:val="single" w:sz="4" w:space="0" w:color="999999"/>
              <w:bottom w:val="single" w:sz="4" w:space="0" w:color="999999"/>
              <w:right w:val="single" w:sz="4" w:space="0" w:color="999999"/>
            </w:tcBorders>
            <w:shd w:val="clear" w:color="auto" w:fill="D9E2F3"/>
            <w:tcMar>
              <w:top w:w="60" w:type="dxa"/>
              <w:left w:w="100" w:type="dxa"/>
              <w:bottom w:w="60" w:type="dxa"/>
              <w:right w:w="100" w:type="dxa"/>
            </w:tcMar>
            <w:vAlign w:val="center"/>
          </w:tcPr>
          <w:p w14:paraId="721C3C10" w14:textId="77777777" w:rsidR="005F3B98" w:rsidRDefault="004D6953">
            <w:pPr>
              <w:jc w:val="center"/>
            </w:pPr>
            <w:r>
              <w:rPr>
                <w:b/>
                <w:bCs/>
                <w:sz w:val="21"/>
                <w:szCs w:val="21"/>
              </w:rPr>
              <w:t>High (%)</w:t>
            </w:r>
          </w:p>
        </w:tc>
        <w:tc>
          <w:tcPr>
            <w:tcW w:w="2200" w:type="dxa"/>
            <w:tcBorders>
              <w:top w:val="single" w:sz="4" w:space="0" w:color="999999"/>
              <w:left w:val="single" w:sz="4" w:space="0" w:color="999999"/>
              <w:bottom w:val="single" w:sz="4" w:space="0" w:color="999999"/>
              <w:right w:val="single" w:sz="4" w:space="0" w:color="999999"/>
            </w:tcBorders>
            <w:shd w:val="clear" w:color="auto" w:fill="D9E2F3"/>
            <w:tcMar>
              <w:top w:w="60" w:type="dxa"/>
              <w:left w:w="100" w:type="dxa"/>
              <w:bottom w:w="60" w:type="dxa"/>
              <w:right w:w="100" w:type="dxa"/>
            </w:tcMar>
            <w:vAlign w:val="center"/>
          </w:tcPr>
          <w:p w14:paraId="4039165E" w14:textId="77777777" w:rsidR="005F3B98" w:rsidRDefault="004D6953">
            <w:pPr>
              <w:jc w:val="center"/>
            </w:pPr>
            <w:r>
              <w:rPr>
                <w:b/>
                <w:bCs/>
                <w:sz w:val="21"/>
                <w:szCs w:val="21"/>
              </w:rPr>
              <w:t>Moderate (%)</w:t>
            </w:r>
          </w:p>
        </w:tc>
        <w:tc>
          <w:tcPr>
            <w:tcW w:w="2200" w:type="dxa"/>
            <w:tcBorders>
              <w:top w:val="single" w:sz="4" w:space="0" w:color="999999"/>
              <w:left w:val="single" w:sz="4" w:space="0" w:color="999999"/>
              <w:bottom w:val="single" w:sz="4" w:space="0" w:color="999999"/>
              <w:right w:val="single" w:sz="4" w:space="0" w:color="999999"/>
            </w:tcBorders>
            <w:shd w:val="clear" w:color="auto" w:fill="D9E2F3"/>
            <w:tcMar>
              <w:top w:w="60" w:type="dxa"/>
              <w:left w:w="100" w:type="dxa"/>
              <w:bottom w:w="60" w:type="dxa"/>
              <w:right w:w="100" w:type="dxa"/>
            </w:tcMar>
            <w:vAlign w:val="center"/>
          </w:tcPr>
          <w:p w14:paraId="691BE4FE" w14:textId="77777777" w:rsidR="005F3B98" w:rsidRDefault="004D6953">
            <w:pPr>
              <w:jc w:val="center"/>
            </w:pPr>
            <w:r>
              <w:rPr>
                <w:b/>
                <w:bCs/>
                <w:sz w:val="21"/>
                <w:szCs w:val="21"/>
              </w:rPr>
              <w:t>Low (%)</w:t>
            </w:r>
          </w:p>
        </w:tc>
      </w:tr>
      <w:tr w:rsidR="005F3B98" w14:paraId="32EE139F" w14:textId="77777777">
        <w:tblPrEx>
          <w:tblCellMar>
            <w:top w:w="0" w:type="dxa"/>
            <w:bottom w:w="0" w:type="dxa"/>
          </w:tblCellMar>
        </w:tblPrEx>
        <w:tc>
          <w:tcPr>
            <w:tcW w:w="2426"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4B378EA3" w14:textId="77777777" w:rsidR="005F3B98" w:rsidRDefault="004D6953">
            <w:r>
              <w:rPr>
                <w:sz w:val="21"/>
                <w:szCs w:val="21"/>
              </w:rPr>
              <w:t>Authoritative</w:t>
            </w:r>
          </w:p>
        </w:tc>
        <w:tc>
          <w:tcPr>
            <w:tcW w:w="22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2D67F149" w14:textId="77777777" w:rsidR="005F3B98" w:rsidRDefault="004D6953">
            <w:pPr>
              <w:jc w:val="center"/>
            </w:pPr>
            <w:r>
              <w:rPr>
                <w:sz w:val="21"/>
                <w:szCs w:val="21"/>
              </w:rPr>
              <w:t>81</w:t>
            </w:r>
          </w:p>
        </w:tc>
        <w:tc>
          <w:tcPr>
            <w:tcW w:w="22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07A050D8" w14:textId="77777777" w:rsidR="005F3B98" w:rsidRDefault="004D6953">
            <w:pPr>
              <w:jc w:val="center"/>
            </w:pPr>
            <w:r>
              <w:rPr>
                <w:sz w:val="21"/>
                <w:szCs w:val="21"/>
              </w:rPr>
              <w:t>16</w:t>
            </w:r>
          </w:p>
        </w:tc>
        <w:tc>
          <w:tcPr>
            <w:tcW w:w="22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2C4A2159" w14:textId="77777777" w:rsidR="005F3B98" w:rsidRDefault="004D6953">
            <w:pPr>
              <w:jc w:val="center"/>
            </w:pPr>
            <w:r>
              <w:rPr>
                <w:sz w:val="21"/>
                <w:szCs w:val="21"/>
              </w:rPr>
              <w:t>3</w:t>
            </w:r>
          </w:p>
        </w:tc>
      </w:tr>
      <w:tr w:rsidR="005F3B98" w14:paraId="5CB8F7A4" w14:textId="77777777">
        <w:tblPrEx>
          <w:tblCellMar>
            <w:top w:w="0" w:type="dxa"/>
            <w:bottom w:w="0" w:type="dxa"/>
          </w:tblCellMar>
        </w:tblPrEx>
        <w:tc>
          <w:tcPr>
            <w:tcW w:w="2426"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72738EC1" w14:textId="77777777" w:rsidR="005F3B98" w:rsidRDefault="004D6953">
            <w:r>
              <w:rPr>
                <w:sz w:val="21"/>
                <w:szCs w:val="21"/>
              </w:rPr>
              <w:t>Authoritarian</w:t>
            </w:r>
          </w:p>
        </w:tc>
        <w:tc>
          <w:tcPr>
            <w:tcW w:w="22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563873B4" w14:textId="77777777" w:rsidR="005F3B98" w:rsidRDefault="004D6953">
            <w:pPr>
              <w:jc w:val="center"/>
            </w:pPr>
            <w:r>
              <w:rPr>
                <w:sz w:val="21"/>
                <w:szCs w:val="21"/>
              </w:rPr>
              <w:t>72</w:t>
            </w:r>
          </w:p>
        </w:tc>
        <w:tc>
          <w:tcPr>
            <w:tcW w:w="22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4EBBA851" w14:textId="77777777" w:rsidR="005F3B98" w:rsidRDefault="004D6953">
            <w:pPr>
              <w:jc w:val="center"/>
            </w:pPr>
            <w:r>
              <w:rPr>
                <w:sz w:val="21"/>
                <w:szCs w:val="21"/>
              </w:rPr>
              <w:t>20</w:t>
            </w:r>
          </w:p>
        </w:tc>
        <w:tc>
          <w:tcPr>
            <w:tcW w:w="22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103502CC" w14:textId="77777777" w:rsidR="005F3B98" w:rsidRDefault="004D6953">
            <w:pPr>
              <w:jc w:val="center"/>
            </w:pPr>
            <w:r>
              <w:rPr>
                <w:sz w:val="21"/>
                <w:szCs w:val="21"/>
              </w:rPr>
              <w:t>8</w:t>
            </w:r>
          </w:p>
        </w:tc>
      </w:tr>
      <w:tr w:rsidR="005F3B98" w14:paraId="63EF06CA" w14:textId="77777777">
        <w:tblPrEx>
          <w:tblCellMar>
            <w:top w:w="0" w:type="dxa"/>
            <w:bottom w:w="0" w:type="dxa"/>
          </w:tblCellMar>
        </w:tblPrEx>
        <w:tc>
          <w:tcPr>
            <w:tcW w:w="2426"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3F013CDF" w14:textId="77777777" w:rsidR="005F3B98" w:rsidRDefault="004D6953">
            <w:r>
              <w:rPr>
                <w:sz w:val="21"/>
                <w:szCs w:val="21"/>
              </w:rPr>
              <w:t>Permissive</w:t>
            </w:r>
          </w:p>
        </w:tc>
        <w:tc>
          <w:tcPr>
            <w:tcW w:w="22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2D891F3D" w14:textId="77777777" w:rsidR="005F3B98" w:rsidRDefault="004D6953">
            <w:pPr>
              <w:jc w:val="center"/>
            </w:pPr>
            <w:r>
              <w:rPr>
                <w:sz w:val="21"/>
                <w:szCs w:val="21"/>
              </w:rPr>
              <w:t>41</w:t>
            </w:r>
          </w:p>
        </w:tc>
        <w:tc>
          <w:tcPr>
            <w:tcW w:w="22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0080340A" w14:textId="77777777" w:rsidR="005F3B98" w:rsidRDefault="004D6953">
            <w:pPr>
              <w:jc w:val="center"/>
            </w:pPr>
            <w:r>
              <w:rPr>
                <w:sz w:val="21"/>
                <w:szCs w:val="21"/>
              </w:rPr>
              <w:t>38</w:t>
            </w:r>
          </w:p>
        </w:tc>
        <w:tc>
          <w:tcPr>
            <w:tcW w:w="22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5159250B" w14:textId="77777777" w:rsidR="005F3B98" w:rsidRDefault="004D6953">
            <w:pPr>
              <w:jc w:val="center"/>
            </w:pPr>
            <w:r>
              <w:rPr>
                <w:sz w:val="21"/>
                <w:szCs w:val="21"/>
              </w:rPr>
              <w:t>21</w:t>
            </w:r>
          </w:p>
        </w:tc>
      </w:tr>
      <w:tr w:rsidR="005F3B98" w14:paraId="350D5E2B" w14:textId="77777777">
        <w:tblPrEx>
          <w:tblCellMar>
            <w:top w:w="0" w:type="dxa"/>
            <w:bottom w:w="0" w:type="dxa"/>
          </w:tblCellMar>
        </w:tblPrEx>
        <w:tc>
          <w:tcPr>
            <w:tcW w:w="2426"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63E458FC" w14:textId="77777777" w:rsidR="005F3B98" w:rsidRDefault="004D6953">
            <w:r>
              <w:rPr>
                <w:sz w:val="21"/>
                <w:szCs w:val="21"/>
              </w:rPr>
              <w:t>Neglectful</w:t>
            </w:r>
          </w:p>
        </w:tc>
        <w:tc>
          <w:tcPr>
            <w:tcW w:w="22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4A36A113" w14:textId="77777777" w:rsidR="005F3B98" w:rsidRDefault="004D6953">
            <w:pPr>
              <w:jc w:val="center"/>
            </w:pPr>
            <w:r>
              <w:rPr>
                <w:sz w:val="21"/>
                <w:szCs w:val="21"/>
              </w:rPr>
              <w:t>19</w:t>
            </w:r>
          </w:p>
        </w:tc>
        <w:tc>
          <w:tcPr>
            <w:tcW w:w="22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2CCE3477" w14:textId="77777777" w:rsidR="005F3B98" w:rsidRDefault="004D6953">
            <w:pPr>
              <w:jc w:val="center"/>
            </w:pPr>
            <w:r>
              <w:rPr>
                <w:sz w:val="21"/>
                <w:szCs w:val="21"/>
              </w:rPr>
              <w:t>33</w:t>
            </w:r>
          </w:p>
        </w:tc>
        <w:tc>
          <w:tcPr>
            <w:tcW w:w="22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7DBF758B" w14:textId="77777777" w:rsidR="005F3B98" w:rsidRDefault="004D6953">
            <w:pPr>
              <w:jc w:val="center"/>
            </w:pPr>
            <w:r>
              <w:rPr>
                <w:sz w:val="21"/>
                <w:szCs w:val="21"/>
              </w:rPr>
              <w:t>48</w:t>
            </w:r>
          </w:p>
        </w:tc>
      </w:tr>
    </w:tbl>
    <w:p w14:paraId="5CE25715" w14:textId="77777777" w:rsidR="005F3B98" w:rsidRDefault="004D6953">
      <w:pPr>
        <w:pStyle w:val="2"/>
      </w:pPr>
      <w:r>
        <w:t>3.4 Parenting styles and emotional development</w:t>
      </w:r>
    </w:p>
    <w:p w14:paraId="7233BB0F" w14:textId="77777777" w:rsidR="005F3B98" w:rsidRDefault="004D6953">
      <w:pPr>
        <w:spacing w:after="120"/>
        <w:jc w:val="both"/>
      </w:pPr>
      <w:r>
        <w:t xml:space="preserve">Authoritative parenting was associated with the highest emotional stability (84%). Authoritarian parenting produced moderate emotional stability (61%) alongside a notable share of anxiety or withdrawal (39%), while neglectful parenting was associated with </w:t>
      </w:r>
      <w:r>
        <w:t>the poorest emotional outcomes (73% anxiety or withdrawal) (Table 4).</w:t>
      </w:r>
    </w:p>
    <w:p w14:paraId="459C2702" w14:textId="77777777" w:rsidR="005F3B98" w:rsidRDefault="004D6953">
      <w:pPr>
        <w:spacing w:before="120" w:after="60"/>
      </w:pPr>
      <w:r>
        <w:rPr>
          <w:b/>
          <w:bCs/>
          <w:sz w:val="22"/>
          <w:szCs w:val="22"/>
        </w:rPr>
        <w:t>Table 4. Parenting styles and emotional development outcomes.</w:t>
      </w:r>
    </w:p>
    <w:tbl>
      <w:tblPr>
        <w:tblW w:w="902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26"/>
        <w:gridCol w:w="3000"/>
        <w:gridCol w:w="3000"/>
      </w:tblGrid>
      <w:tr w:rsidR="005F3B98" w14:paraId="7B3216AD" w14:textId="77777777">
        <w:tblPrEx>
          <w:tblCellMar>
            <w:top w:w="0" w:type="dxa"/>
            <w:bottom w:w="0" w:type="dxa"/>
          </w:tblCellMar>
        </w:tblPrEx>
        <w:trPr>
          <w:tblHeader/>
        </w:trPr>
        <w:tc>
          <w:tcPr>
            <w:tcW w:w="3026" w:type="dxa"/>
            <w:tcBorders>
              <w:top w:val="single" w:sz="4" w:space="0" w:color="999999"/>
              <w:left w:val="single" w:sz="4" w:space="0" w:color="999999"/>
              <w:bottom w:val="single" w:sz="4" w:space="0" w:color="999999"/>
              <w:right w:val="single" w:sz="4" w:space="0" w:color="999999"/>
            </w:tcBorders>
            <w:shd w:val="clear" w:color="auto" w:fill="D9E2F3"/>
            <w:tcMar>
              <w:top w:w="60" w:type="dxa"/>
              <w:left w:w="100" w:type="dxa"/>
              <w:bottom w:w="60" w:type="dxa"/>
              <w:right w:w="100" w:type="dxa"/>
            </w:tcMar>
            <w:vAlign w:val="center"/>
          </w:tcPr>
          <w:p w14:paraId="12915B9C" w14:textId="77777777" w:rsidR="005F3B98" w:rsidRDefault="004D6953">
            <w:r>
              <w:rPr>
                <w:b/>
                <w:bCs/>
                <w:sz w:val="21"/>
                <w:szCs w:val="21"/>
              </w:rPr>
              <w:t>Parenting style</w:t>
            </w:r>
          </w:p>
        </w:tc>
        <w:tc>
          <w:tcPr>
            <w:tcW w:w="3000" w:type="dxa"/>
            <w:tcBorders>
              <w:top w:val="single" w:sz="4" w:space="0" w:color="999999"/>
              <w:left w:val="single" w:sz="4" w:space="0" w:color="999999"/>
              <w:bottom w:val="single" w:sz="4" w:space="0" w:color="999999"/>
              <w:right w:val="single" w:sz="4" w:space="0" w:color="999999"/>
            </w:tcBorders>
            <w:shd w:val="clear" w:color="auto" w:fill="D9E2F3"/>
            <w:tcMar>
              <w:top w:w="60" w:type="dxa"/>
              <w:left w:w="100" w:type="dxa"/>
              <w:bottom w:w="60" w:type="dxa"/>
              <w:right w:w="100" w:type="dxa"/>
            </w:tcMar>
            <w:vAlign w:val="center"/>
          </w:tcPr>
          <w:p w14:paraId="6D742804" w14:textId="77777777" w:rsidR="005F3B98" w:rsidRDefault="004D6953">
            <w:pPr>
              <w:jc w:val="center"/>
            </w:pPr>
            <w:r>
              <w:rPr>
                <w:b/>
                <w:bCs/>
                <w:sz w:val="21"/>
                <w:szCs w:val="21"/>
              </w:rPr>
              <w:t>Emotional stability (%)</w:t>
            </w:r>
          </w:p>
        </w:tc>
        <w:tc>
          <w:tcPr>
            <w:tcW w:w="3000" w:type="dxa"/>
            <w:tcBorders>
              <w:top w:val="single" w:sz="4" w:space="0" w:color="999999"/>
              <w:left w:val="single" w:sz="4" w:space="0" w:color="999999"/>
              <w:bottom w:val="single" w:sz="4" w:space="0" w:color="999999"/>
              <w:right w:val="single" w:sz="4" w:space="0" w:color="999999"/>
            </w:tcBorders>
            <w:shd w:val="clear" w:color="auto" w:fill="D9E2F3"/>
            <w:tcMar>
              <w:top w:w="60" w:type="dxa"/>
              <w:left w:w="100" w:type="dxa"/>
              <w:bottom w:w="60" w:type="dxa"/>
              <w:right w:w="100" w:type="dxa"/>
            </w:tcMar>
            <w:vAlign w:val="center"/>
          </w:tcPr>
          <w:p w14:paraId="1C301213" w14:textId="77777777" w:rsidR="005F3B98" w:rsidRDefault="004D6953">
            <w:pPr>
              <w:jc w:val="center"/>
            </w:pPr>
            <w:r>
              <w:rPr>
                <w:b/>
                <w:bCs/>
                <w:sz w:val="21"/>
                <w:szCs w:val="21"/>
              </w:rPr>
              <w:t>Anxiety / withdrawal (%)</w:t>
            </w:r>
          </w:p>
        </w:tc>
      </w:tr>
      <w:tr w:rsidR="005F3B98" w14:paraId="66E9CC25" w14:textId="77777777">
        <w:tblPrEx>
          <w:tblCellMar>
            <w:top w:w="0" w:type="dxa"/>
            <w:bottom w:w="0" w:type="dxa"/>
          </w:tblCellMar>
        </w:tblPrEx>
        <w:tc>
          <w:tcPr>
            <w:tcW w:w="3026"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4B9CD864" w14:textId="77777777" w:rsidR="005F3B98" w:rsidRDefault="004D6953">
            <w:r>
              <w:rPr>
                <w:sz w:val="21"/>
                <w:szCs w:val="21"/>
              </w:rPr>
              <w:t>Authoritative</w:t>
            </w:r>
          </w:p>
        </w:tc>
        <w:tc>
          <w:tcPr>
            <w:tcW w:w="3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5B2663BF" w14:textId="77777777" w:rsidR="005F3B98" w:rsidRDefault="004D6953">
            <w:pPr>
              <w:jc w:val="center"/>
            </w:pPr>
            <w:r>
              <w:rPr>
                <w:sz w:val="21"/>
                <w:szCs w:val="21"/>
              </w:rPr>
              <w:t>84</w:t>
            </w:r>
          </w:p>
        </w:tc>
        <w:tc>
          <w:tcPr>
            <w:tcW w:w="3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6ACD740B" w14:textId="77777777" w:rsidR="005F3B98" w:rsidRDefault="004D6953">
            <w:pPr>
              <w:jc w:val="center"/>
            </w:pPr>
            <w:r>
              <w:rPr>
                <w:sz w:val="21"/>
                <w:szCs w:val="21"/>
              </w:rPr>
              <w:t>16</w:t>
            </w:r>
          </w:p>
        </w:tc>
      </w:tr>
      <w:tr w:rsidR="005F3B98" w14:paraId="0D0F1722" w14:textId="77777777">
        <w:tblPrEx>
          <w:tblCellMar>
            <w:top w:w="0" w:type="dxa"/>
            <w:bottom w:w="0" w:type="dxa"/>
          </w:tblCellMar>
        </w:tblPrEx>
        <w:tc>
          <w:tcPr>
            <w:tcW w:w="3026"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324994EA" w14:textId="77777777" w:rsidR="005F3B98" w:rsidRDefault="004D6953">
            <w:r>
              <w:rPr>
                <w:sz w:val="21"/>
                <w:szCs w:val="21"/>
              </w:rPr>
              <w:t>Authoritarian</w:t>
            </w:r>
          </w:p>
        </w:tc>
        <w:tc>
          <w:tcPr>
            <w:tcW w:w="3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4BE296F2" w14:textId="77777777" w:rsidR="005F3B98" w:rsidRDefault="004D6953">
            <w:pPr>
              <w:jc w:val="center"/>
            </w:pPr>
            <w:r>
              <w:rPr>
                <w:sz w:val="21"/>
                <w:szCs w:val="21"/>
              </w:rPr>
              <w:t>61</w:t>
            </w:r>
          </w:p>
        </w:tc>
        <w:tc>
          <w:tcPr>
            <w:tcW w:w="3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4EC595C2" w14:textId="77777777" w:rsidR="005F3B98" w:rsidRDefault="004D6953">
            <w:pPr>
              <w:jc w:val="center"/>
            </w:pPr>
            <w:r>
              <w:rPr>
                <w:sz w:val="21"/>
                <w:szCs w:val="21"/>
              </w:rPr>
              <w:t>39</w:t>
            </w:r>
          </w:p>
        </w:tc>
      </w:tr>
      <w:tr w:rsidR="005F3B98" w14:paraId="26E7FA2B" w14:textId="77777777">
        <w:tblPrEx>
          <w:tblCellMar>
            <w:top w:w="0" w:type="dxa"/>
            <w:bottom w:w="0" w:type="dxa"/>
          </w:tblCellMar>
        </w:tblPrEx>
        <w:tc>
          <w:tcPr>
            <w:tcW w:w="3026"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16F73D29" w14:textId="77777777" w:rsidR="005F3B98" w:rsidRDefault="004D6953">
            <w:r>
              <w:rPr>
                <w:sz w:val="21"/>
                <w:szCs w:val="21"/>
              </w:rPr>
              <w:t>Permissive</w:t>
            </w:r>
          </w:p>
        </w:tc>
        <w:tc>
          <w:tcPr>
            <w:tcW w:w="3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25F1FE26" w14:textId="77777777" w:rsidR="005F3B98" w:rsidRDefault="004D6953">
            <w:pPr>
              <w:jc w:val="center"/>
            </w:pPr>
            <w:r>
              <w:rPr>
                <w:sz w:val="21"/>
                <w:szCs w:val="21"/>
              </w:rPr>
              <w:t>58</w:t>
            </w:r>
          </w:p>
        </w:tc>
        <w:tc>
          <w:tcPr>
            <w:tcW w:w="3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4FAFD0BE" w14:textId="77777777" w:rsidR="005F3B98" w:rsidRDefault="004D6953">
            <w:pPr>
              <w:jc w:val="center"/>
            </w:pPr>
            <w:r>
              <w:rPr>
                <w:sz w:val="21"/>
                <w:szCs w:val="21"/>
              </w:rPr>
              <w:t>42</w:t>
            </w:r>
          </w:p>
        </w:tc>
      </w:tr>
      <w:tr w:rsidR="005F3B98" w14:paraId="3F7113E2" w14:textId="77777777">
        <w:tblPrEx>
          <w:tblCellMar>
            <w:top w:w="0" w:type="dxa"/>
            <w:bottom w:w="0" w:type="dxa"/>
          </w:tblCellMar>
        </w:tblPrEx>
        <w:tc>
          <w:tcPr>
            <w:tcW w:w="3026"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2C7501BD" w14:textId="77777777" w:rsidR="005F3B98" w:rsidRDefault="004D6953">
            <w:r>
              <w:rPr>
                <w:sz w:val="21"/>
                <w:szCs w:val="21"/>
              </w:rPr>
              <w:t>Neglectful</w:t>
            </w:r>
          </w:p>
        </w:tc>
        <w:tc>
          <w:tcPr>
            <w:tcW w:w="3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1FD07964" w14:textId="77777777" w:rsidR="005F3B98" w:rsidRDefault="004D6953">
            <w:pPr>
              <w:jc w:val="center"/>
            </w:pPr>
            <w:r>
              <w:rPr>
                <w:sz w:val="21"/>
                <w:szCs w:val="21"/>
              </w:rPr>
              <w:t>27</w:t>
            </w:r>
          </w:p>
        </w:tc>
        <w:tc>
          <w:tcPr>
            <w:tcW w:w="30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1BCDC0FB" w14:textId="77777777" w:rsidR="005F3B98" w:rsidRDefault="004D6953">
            <w:pPr>
              <w:jc w:val="center"/>
            </w:pPr>
            <w:r>
              <w:rPr>
                <w:sz w:val="21"/>
                <w:szCs w:val="21"/>
              </w:rPr>
              <w:t>73</w:t>
            </w:r>
          </w:p>
        </w:tc>
      </w:tr>
    </w:tbl>
    <w:p w14:paraId="70148F81" w14:textId="77777777" w:rsidR="005F3B98" w:rsidRDefault="004D6953">
      <w:pPr>
        <w:pStyle w:val="2"/>
      </w:pPr>
      <w:r>
        <w:t>3.5 Parenting styles and social behaviour</w:t>
      </w:r>
    </w:p>
    <w:p w14:paraId="5FD22FDD" w14:textId="77777777" w:rsidR="005F3B98" w:rsidRDefault="004D6953">
      <w:pPr>
        <w:spacing w:after="120"/>
        <w:jc w:val="both"/>
      </w:pPr>
      <w:r>
        <w:t>Both authoritative (88%) and authoritarian (79%) parenting were associated with high levels of respectful behaviour, whereas permissive and neglectful parenting were associated with greater aggression and delinquent tendencies (Table 5). This pattern refle</w:t>
      </w:r>
      <w:r>
        <w:t>cts the cultural priority placed on respect for elders and social conformity.</w:t>
      </w:r>
    </w:p>
    <w:p w14:paraId="1D830F9F" w14:textId="77777777" w:rsidR="005F3B98" w:rsidRDefault="004D6953">
      <w:pPr>
        <w:spacing w:before="120" w:after="60"/>
      </w:pPr>
      <w:r>
        <w:rPr>
          <w:b/>
          <w:bCs/>
          <w:sz w:val="22"/>
          <w:szCs w:val="22"/>
        </w:rPr>
        <w:t>Table 5. Parenting styles and social-behaviour outcomes.</w:t>
      </w:r>
    </w:p>
    <w:tbl>
      <w:tblPr>
        <w:tblW w:w="902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26"/>
        <w:gridCol w:w="2200"/>
        <w:gridCol w:w="2200"/>
        <w:gridCol w:w="2200"/>
      </w:tblGrid>
      <w:tr w:rsidR="005F3B98" w14:paraId="13907005" w14:textId="77777777">
        <w:tblPrEx>
          <w:tblCellMar>
            <w:top w:w="0" w:type="dxa"/>
            <w:bottom w:w="0" w:type="dxa"/>
          </w:tblCellMar>
        </w:tblPrEx>
        <w:trPr>
          <w:tblHeader/>
        </w:trPr>
        <w:tc>
          <w:tcPr>
            <w:tcW w:w="2426" w:type="dxa"/>
            <w:tcBorders>
              <w:top w:val="single" w:sz="4" w:space="0" w:color="999999"/>
              <w:left w:val="single" w:sz="4" w:space="0" w:color="999999"/>
              <w:bottom w:val="single" w:sz="4" w:space="0" w:color="999999"/>
              <w:right w:val="single" w:sz="4" w:space="0" w:color="999999"/>
            </w:tcBorders>
            <w:shd w:val="clear" w:color="auto" w:fill="D9E2F3"/>
            <w:tcMar>
              <w:top w:w="60" w:type="dxa"/>
              <w:left w:w="100" w:type="dxa"/>
              <w:bottom w:w="60" w:type="dxa"/>
              <w:right w:w="100" w:type="dxa"/>
            </w:tcMar>
            <w:vAlign w:val="center"/>
          </w:tcPr>
          <w:p w14:paraId="47FB148A" w14:textId="77777777" w:rsidR="005F3B98" w:rsidRDefault="004D6953">
            <w:r>
              <w:rPr>
                <w:b/>
                <w:bCs/>
                <w:sz w:val="21"/>
                <w:szCs w:val="21"/>
              </w:rPr>
              <w:t>Parenting style</w:t>
            </w:r>
          </w:p>
        </w:tc>
        <w:tc>
          <w:tcPr>
            <w:tcW w:w="2200" w:type="dxa"/>
            <w:tcBorders>
              <w:top w:val="single" w:sz="4" w:space="0" w:color="999999"/>
              <w:left w:val="single" w:sz="4" w:space="0" w:color="999999"/>
              <w:bottom w:val="single" w:sz="4" w:space="0" w:color="999999"/>
              <w:right w:val="single" w:sz="4" w:space="0" w:color="999999"/>
            </w:tcBorders>
            <w:shd w:val="clear" w:color="auto" w:fill="D9E2F3"/>
            <w:tcMar>
              <w:top w:w="60" w:type="dxa"/>
              <w:left w:w="100" w:type="dxa"/>
              <w:bottom w:w="60" w:type="dxa"/>
              <w:right w:w="100" w:type="dxa"/>
            </w:tcMar>
            <w:vAlign w:val="center"/>
          </w:tcPr>
          <w:p w14:paraId="064FBA71" w14:textId="77777777" w:rsidR="005F3B98" w:rsidRDefault="004D6953">
            <w:pPr>
              <w:jc w:val="center"/>
            </w:pPr>
            <w:r>
              <w:rPr>
                <w:b/>
                <w:bCs/>
                <w:sz w:val="21"/>
                <w:szCs w:val="21"/>
              </w:rPr>
              <w:t>Respectful (%)</w:t>
            </w:r>
          </w:p>
        </w:tc>
        <w:tc>
          <w:tcPr>
            <w:tcW w:w="2200" w:type="dxa"/>
            <w:tcBorders>
              <w:top w:val="single" w:sz="4" w:space="0" w:color="999999"/>
              <w:left w:val="single" w:sz="4" w:space="0" w:color="999999"/>
              <w:bottom w:val="single" w:sz="4" w:space="0" w:color="999999"/>
              <w:right w:val="single" w:sz="4" w:space="0" w:color="999999"/>
            </w:tcBorders>
            <w:shd w:val="clear" w:color="auto" w:fill="D9E2F3"/>
            <w:tcMar>
              <w:top w:w="60" w:type="dxa"/>
              <w:left w:w="100" w:type="dxa"/>
              <w:bottom w:w="60" w:type="dxa"/>
              <w:right w:w="100" w:type="dxa"/>
            </w:tcMar>
            <w:vAlign w:val="center"/>
          </w:tcPr>
          <w:p w14:paraId="3BB03F64" w14:textId="77777777" w:rsidR="005F3B98" w:rsidRDefault="004D6953">
            <w:pPr>
              <w:jc w:val="center"/>
            </w:pPr>
            <w:r>
              <w:rPr>
                <w:b/>
                <w:bCs/>
                <w:sz w:val="21"/>
                <w:szCs w:val="21"/>
              </w:rPr>
              <w:t>Aggressive (%)</w:t>
            </w:r>
          </w:p>
        </w:tc>
        <w:tc>
          <w:tcPr>
            <w:tcW w:w="2200" w:type="dxa"/>
            <w:tcBorders>
              <w:top w:val="single" w:sz="4" w:space="0" w:color="999999"/>
              <w:left w:val="single" w:sz="4" w:space="0" w:color="999999"/>
              <w:bottom w:val="single" w:sz="4" w:space="0" w:color="999999"/>
              <w:right w:val="single" w:sz="4" w:space="0" w:color="999999"/>
            </w:tcBorders>
            <w:shd w:val="clear" w:color="auto" w:fill="D9E2F3"/>
            <w:tcMar>
              <w:top w:w="60" w:type="dxa"/>
              <w:left w:w="100" w:type="dxa"/>
              <w:bottom w:w="60" w:type="dxa"/>
              <w:right w:w="100" w:type="dxa"/>
            </w:tcMar>
            <w:vAlign w:val="center"/>
          </w:tcPr>
          <w:p w14:paraId="737CBDF6" w14:textId="77777777" w:rsidR="005F3B98" w:rsidRDefault="004D6953">
            <w:pPr>
              <w:jc w:val="center"/>
            </w:pPr>
            <w:r>
              <w:rPr>
                <w:b/>
                <w:bCs/>
                <w:sz w:val="21"/>
                <w:szCs w:val="21"/>
              </w:rPr>
              <w:t>Delinquent (%)</w:t>
            </w:r>
          </w:p>
        </w:tc>
      </w:tr>
      <w:tr w:rsidR="005F3B98" w14:paraId="133FA5F1" w14:textId="77777777">
        <w:tblPrEx>
          <w:tblCellMar>
            <w:top w:w="0" w:type="dxa"/>
            <w:bottom w:w="0" w:type="dxa"/>
          </w:tblCellMar>
        </w:tblPrEx>
        <w:tc>
          <w:tcPr>
            <w:tcW w:w="2426"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272627CA" w14:textId="77777777" w:rsidR="005F3B98" w:rsidRDefault="004D6953">
            <w:r>
              <w:rPr>
                <w:sz w:val="21"/>
                <w:szCs w:val="21"/>
              </w:rPr>
              <w:t>Authoritative</w:t>
            </w:r>
          </w:p>
        </w:tc>
        <w:tc>
          <w:tcPr>
            <w:tcW w:w="22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7DD13E28" w14:textId="77777777" w:rsidR="005F3B98" w:rsidRDefault="004D6953">
            <w:pPr>
              <w:jc w:val="center"/>
            </w:pPr>
            <w:r>
              <w:rPr>
                <w:sz w:val="21"/>
                <w:szCs w:val="21"/>
              </w:rPr>
              <w:t>88</w:t>
            </w:r>
          </w:p>
        </w:tc>
        <w:tc>
          <w:tcPr>
            <w:tcW w:w="22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5F4A7333" w14:textId="77777777" w:rsidR="005F3B98" w:rsidRDefault="004D6953">
            <w:pPr>
              <w:jc w:val="center"/>
            </w:pPr>
            <w:r>
              <w:rPr>
                <w:sz w:val="21"/>
                <w:szCs w:val="21"/>
              </w:rPr>
              <w:t>6</w:t>
            </w:r>
          </w:p>
        </w:tc>
        <w:tc>
          <w:tcPr>
            <w:tcW w:w="22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4632504E" w14:textId="77777777" w:rsidR="005F3B98" w:rsidRDefault="004D6953">
            <w:pPr>
              <w:jc w:val="center"/>
            </w:pPr>
            <w:r>
              <w:rPr>
                <w:sz w:val="21"/>
                <w:szCs w:val="21"/>
              </w:rPr>
              <w:t>6</w:t>
            </w:r>
          </w:p>
        </w:tc>
      </w:tr>
      <w:tr w:rsidR="005F3B98" w14:paraId="02C6A4DA" w14:textId="77777777">
        <w:tblPrEx>
          <w:tblCellMar>
            <w:top w:w="0" w:type="dxa"/>
            <w:bottom w:w="0" w:type="dxa"/>
          </w:tblCellMar>
        </w:tblPrEx>
        <w:tc>
          <w:tcPr>
            <w:tcW w:w="2426"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0BCDCDB8" w14:textId="77777777" w:rsidR="005F3B98" w:rsidRDefault="004D6953">
            <w:r>
              <w:rPr>
                <w:sz w:val="21"/>
                <w:szCs w:val="21"/>
              </w:rPr>
              <w:t>Authoritarian</w:t>
            </w:r>
          </w:p>
        </w:tc>
        <w:tc>
          <w:tcPr>
            <w:tcW w:w="22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7159C40A" w14:textId="77777777" w:rsidR="005F3B98" w:rsidRDefault="004D6953">
            <w:pPr>
              <w:jc w:val="center"/>
            </w:pPr>
            <w:r>
              <w:rPr>
                <w:sz w:val="21"/>
                <w:szCs w:val="21"/>
              </w:rPr>
              <w:t>79</w:t>
            </w:r>
          </w:p>
        </w:tc>
        <w:tc>
          <w:tcPr>
            <w:tcW w:w="22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1BC29651" w14:textId="77777777" w:rsidR="005F3B98" w:rsidRDefault="004D6953">
            <w:pPr>
              <w:jc w:val="center"/>
            </w:pPr>
            <w:r>
              <w:rPr>
                <w:sz w:val="21"/>
                <w:szCs w:val="21"/>
              </w:rPr>
              <w:t>11</w:t>
            </w:r>
          </w:p>
        </w:tc>
        <w:tc>
          <w:tcPr>
            <w:tcW w:w="22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130D5D72" w14:textId="77777777" w:rsidR="005F3B98" w:rsidRDefault="004D6953">
            <w:pPr>
              <w:jc w:val="center"/>
            </w:pPr>
            <w:r>
              <w:rPr>
                <w:sz w:val="21"/>
                <w:szCs w:val="21"/>
              </w:rPr>
              <w:t>10</w:t>
            </w:r>
          </w:p>
        </w:tc>
      </w:tr>
      <w:tr w:rsidR="005F3B98" w14:paraId="1ACD90D9" w14:textId="77777777">
        <w:tblPrEx>
          <w:tblCellMar>
            <w:top w:w="0" w:type="dxa"/>
            <w:bottom w:w="0" w:type="dxa"/>
          </w:tblCellMar>
        </w:tblPrEx>
        <w:tc>
          <w:tcPr>
            <w:tcW w:w="2426"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19AEE8C8" w14:textId="77777777" w:rsidR="005F3B98" w:rsidRDefault="004D6953">
            <w:r>
              <w:rPr>
                <w:sz w:val="21"/>
                <w:szCs w:val="21"/>
              </w:rPr>
              <w:t>Permissive</w:t>
            </w:r>
          </w:p>
        </w:tc>
        <w:tc>
          <w:tcPr>
            <w:tcW w:w="22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6625133A" w14:textId="77777777" w:rsidR="005F3B98" w:rsidRDefault="004D6953">
            <w:pPr>
              <w:jc w:val="center"/>
            </w:pPr>
            <w:r>
              <w:rPr>
                <w:sz w:val="21"/>
                <w:szCs w:val="21"/>
              </w:rPr>
              <w:t>51</w:t>
            </w:r>
          </w:p>
        </w:tc>
        <w:tc>
          <w:tcPr>
            <w:tcW w:w="22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375F8F5B" w14:textId="77777777" w:rsidR="005F3B98" w:rsidRDefault="004D6953">
            <w:pPr>
              <w:jc w:val="center"/>
            </w:pPr>
            <w:r>
              <w:rPr>
                <w:sz w:val="21"/>
                <w:szCs w:val="21"/>
              </w:rPr>
              <w:t>24</w:t>
            </w:r>
          </w:p>
        </w:tc>
        <w:tc>
          <w:tcPr>
            <w:tcW w:w="22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680B767D" w14:textId="77777777" w:rsidR="005F3B98" w:rsidRDefault="004D6953">
            <w:pPr>
              <w:jc w:val="center"/>
            </w:pPr>
            <w:r>
              <w:rPr>
                <w:sz w:val="21"/>
                <w:szCs w:val="21"/>
              </w:rPr>
              <w:t>25</w:t>
            </w:r>
          </w:p>
        </w:tc>
      </w:tr>
      <w:tr w:rsidR="005F3B98" w14:paraId="597EC33E" w14:textId="77777777">
        <w:tblPrEx>
          <w:tblCellMar>
            <w:top w:w="0" w:type="dxa"/>
            <w:bottom w:w="0" w:type="dxa"/>
          </w:tblCellMar>
        </w:tblPrEx>
        <w:tc>
          <w:tcPr>
            <w:tcW w:w="2426"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5B3A9CD6" w14:textId="77777777" w:rsidR="005F3B98" w:rsidRDefault="004D6953">
            <w:r>
              <w:rPr>
                <w:sz w:val="21"/>
                <w:szCs w:val="21"/>
              </w:rPr>
              <w:t>Neglectful</w:t>
            </w:r>
          </w:p>
        </w:tc>
        <w:tc>
          <w:tcPr>
            <w:tcW w:w="22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729FACEF" w14:textId="77777777" w:rsidR="005F3B98" w:rsidRDefault="004D6953">
            <w:pPr>
              <w:jc w:val="center"/>
            </w:pPr>
            <w:r>
              <w:rPr>
                <w:sz w:val="21"/>
                <w:szCs w:val="21"/>
              </w:rPr>
              <w:t>32</w:t>
            </w:r>
          </w:p>
        </w:tc>
        <w:tc>
          <w:tcPr>
            <w:tcW w:w="22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72BA3BF1" w14:textId="77777777" w:rsidR="005F3B98" w:rsidRDefault="004D6953">
            <w:pPr>
              <w:jc w:val="center"/>
            </w:pPr>
            <w:r>
              <w:rPr>
                <w:sz w:val="21"/>
                <w:szCs w:val="21"/>
              </w:rPr>
              <w:t>29</w:t>
            </w:r>
          </w:p>
        </w:tc>
        <w:tc>
          <w:tcPr>
            <w:tcW w:w="22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6D9A74C6" w14:textId="77777777" w:rsidR="005F3B98" w:rsidRDefault="004D6953">
            <w:pPr>
              <w:jc w:val="center"/>
            </w:pPr>
            <w:r>
              <w:rPr>
                <w:sz w:val="21"/>
                <w:szCs w:val="21"/>
              </w:rPr>
              <w:t>39</w:t>
            </w:r>
          </w:p>
        </w:tc>
      </w:tr>
    </w:tbl>
    <w:p w14:paraId="6F151057" w14:textId="77777777" w:rsidR="005F3B98" w:rsidRDefault="004D6953">
      <w:pPr>
        <w:pStyle w:val="2"/>
      </w:pPr>
      <w:r>
        <w:t>3.6 Cultural influence and globalisation</w:t>
      </w:r>
    </w:p>
    <w:p w14:paraId="1620CC40" w14:textId="77777777" w:rsidR="005F3B98" w:rsidRDefault="004D6953">
      <w:pPr>
        <w:spacing w:after="120"/>
        <w:jc w:val="both"/>
      </w:pPr>
      <w:r>
        <w:t>An overwhelming majority of respondents agreed that cultural values strongly shaped their parenting: 198 (53.2%) strongly agreed and 119 (32.0%) agreed, identifying respect for elders, religious morality, collective identity, and family reputation as guidi</w:t>
      </w:r>
      <w:r>
        <w:t>ng values. Regarding globalisation, 147 (39.5%) strongly agreed and 131 (35.2%) agreed that Western parenting ideologies increasingly influence Nigerian practices—citing greater parent–child communication, reduced corporal punishment, and child-centred dec</w:t>
      </w:r>
      <w:r>
        <w:t>ision-making—though many simultaneously expressed concern that excessive Western influence erodes traditional discipline.</w:t>
      </w:r>
    </w:p>
    <w:p w14:paraId="0348636F" w14:textId="77777777" w:rsidR="005F3B98" w:rsidRDefault="004D6953">
      <w:pPr>
        <w:pStyle w:val="2"/>
      </w:pPr>
      <w:r>
        <w:t>3.7 Correlation analysis</w:t>
      </w:r>
    </w:p>
    <w:p w14:paraId="0B1B44F0" w14:textId="77777777" w:rsidR="005F3B98" w:rsidRDefault="004D6953">
      <w:pPr>
        <w:spacing w:after="120"/>
        <w:jc w:val="both"/>
      </w:pPr>
      <w:r>
        <w:t>Pearson correlation analysis (Table 6) revealed a strong positive relationship between authoritative parentin</w:t>
      </w:r>
      <w:r>
        <w:t xml:space="preserve">g and academic achievement (r = +0.76) and an even stronger association with emotional stability (r = +0.81). Authoritarian parenting was moderately and positively correlated with academic achievement (r = +0.62), while neglectful parenting was positively </w:t>
      </w:r>
      <w:r>
        <w:t>correlated with delinquency (r = +0.69). These results indicate that the developmental consequences of parenting are conditioned by emotional involvement and cultural context.</w:t>
      </w:r>
    </w:p>
    <w:p w14:paraId="303053BA" w14:textId="77777777" w:rsidR="005F3B98" w:rsidRDefault="004D6953">
      <w:pPr>
        <w:spacing w:before="120" w:after="60"/>
      </w:pPr>
      <w:r>
        <w:rPr>
          <w:b/>
          <w:bCs/>
          <w:sz w:val="22"/>
          <w:szCs w:val="22"/>
        </w:rPr>
        <w:t>Table 6. Correlation between parenting styles and child-development outcomes.</w:t>
      </w:r>
    </w:p>
    <w:tbl>
      <w:tblPr>
        <w:tblW w:w="902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26"/>
        <w:gridCol w:w="2500"/>
      </w:tblGrid>
      <w:tr w:rsidR="005F3B98" w14:paraId="5E54B289" w14:textId="77777777">
        <w:tblPrEx>
          <w:tblCellMar>
            <w:top w:w="0" w:type="dxa"/>
            <w:bottom w:w="0" w:type="dxa"/>
          </w:tblCellMar>
        </w:tblPrEx>
        <w:trPr>
          <w:tblHeader/>
        </w:trPr>
        <w:tc>
          <w:tcPr>
            <w:tcW w:w="6526" w:type="dxa"/>
            <w:tcBorders>
              <w:top w:val="single" w:sz="4" w:space="0" w:color="999999"/>
              <w:left w:val="single" w:sz="4" w:space="0" w:color="999999"/>
              <w:bottom w:val="single" w:sz="4" w:space="0" w:color="999999"/>
              <w:right w:val="single" w:sz="4" w:space="0" w:color="999999"/>
            </w:tcBorders>
            <w:shd w:val="clear" w:color="auto" w:fill="D9E2F3"/>
            <w:tcMar>
              <w:top w:w="60" w:type="dxa"/>
              <w:left w:w="100" w:type="dxa"/>
              <w:bottom w:w="60" w:type="dxa"/>
              <w:right w:w="100" w:type="dxa"/>
            </w:tcMar>
            <w:vAlign w:val="center"/>
          </w:tcPr>
          <w:p w14:paraId="4908DB4E" w14:textId="77777777" w:rsidR="005F3B98" w:rsidRDefault="004D6953">
            <w:r>
              <w:rPr>
                <w:b/>
                <w:bCs/>
                <w:sz w:val="21"/>
                <w:szCs w:val="21"/>
              </w:rPr>
              <w:t>Va</w:t>
            </w:r>
            <w:r>
              <w:rPr>
                <w:b/>
                <w:bCs/>
                <w:sz w:val="21"/>
                <w:szCs w:val="21"/>
              </w:rPr>
              <w:t>riable pair</w:t>
            </w:r>
          </w:p>
        </w:tc>
        <w:tc>
          <w:tcPr>
            <w:tcW w:w="2500" w:type="dxa"/>
            <w:tcBorders>
              <w:top w:val="single" w:sz="4" w:space="0" w:color="999999"/>
              <w:left w:val="single" w:sz="4" w:space="0" w:color="999999"/>
              <w:bottom w:val="single" w:sz="4" w:space="0" w:color="999999"/>
              <w:right w:val="single" w:sz="4" w:space="0" w:color="999999"/>
            </w:tcBorders>
            <w:shd w:val="clear" w:color="auto" w:fill="D9E2F3"/>
            <w:tcMar>
              <w:top w:w="60" w:type="dxa"/>
              <w:left w:w="100" w:type="dxa"/>
              <w:bottom w:w="60" w:type="dxa"/>
              <w:right w:w="100" w:type="dxa"/>
            </w:tcMar>
            <w:vAlign w:val="center"/>
          </w:tcPr>
          <w:p w14:paraId="73D21AA2" w14:textId="77777777" w:rsidR="005F3B98" w:rsidRDefault="004D6953">
            <w:pPr>
              <w:jc w:val="center"/>
            </w:pPr>
            <w:r>
              <w:rPr>
                <w:b/>
                <w:bCs/>
                <w:sz w:val="21"/>
                <w:szCs w:val="21"/>
              </w:rPr>
              <w:t>Correlation (r)</w:t>
            </w:r>
          </w:p>
        </w:tc>
      </w:tr>
      <w:tr w:rsidR="005F3B98" w14:paraId="6E028761" w14:textId="77777777">
        <w:tblPrEx>
          <w:tblCellMar>
            <w:top w:w="0" w:type="dxa"/>
            <w:bottom w:w="0" w:type="dxa"/>
          </w:tblCellMar>
        </w:tblPrEx>
        <w:tc>
          <w:tcPr>
            <w:tcW w:w="6526"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72520B02" w14:textId="77777777" w:rsidR="005F3B98" w:rsidRDefault="004D6953">
            <w:r>
              <w:rPr>
                <w:sz w:val="21"/>
                <w:szCs w:val="21"/>
              </w:rPr>
              <w:t>Authoritative &amp; academic achievement</w:t>
            </w:r>
          </w:p>
        </w:tc>
        <w:tc>
          <w:tcPr>
            <w:tcW w:w="25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507D3261" w14:textId="77777777" w:rsidR="005F3B98" w:rsidRDefault="004D6953">
            <w:pPr>
              <w:jc w:val="center"/>
            </w:pPr>
            <w:r>
              <w:rPr>
                <w:sz w:val="21"/>
                <w:szCs w:val="21"/>
              </w:rPr>
              <w:t>+0.76</w:t>
            </w:r>
          </w:p>
        </w:tc>
      </w:tr>
      <w:tr w:rsidR="005F3B98" w14:paraId="374B8D66" w14:textId="77777777">
        <w:tblPrEx>
          <w:tblCellMar>
            <w:top w:w="0" w:type="dxa"/>
            <w:bottom w:w="0" w:type="dxa"/>
          </w:tblCellMar>
        </w:tblPrEx>
        <w:tc>
          <w:tcPr>
            <w:tcW w:w="6526"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721093C3" w14:textId="77777777" w:rsidR="005F3B98" w:rsidRDefault="004D6953">
            <w:r>
              <w:rPr>
                <w:sz w:val="21"/>
                <w:szCs w:val="21"/>
              </w:rPr>
              <w:t>Authoritarian &amp; academic achievement</w:t>
            </w:r>
          </w:p>
        </w:tc>
        <w:tc>
          <w:tcPr>
            <w:tcW w:w="25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0101A60A" w14:textId="77777777" w:rsidR="005F3B98" w:rsidRDefault="004D6953">
            <w:pPr>
              <w:jc w:val="center"/>
            </w:pPr>
            <w:r>
              <w:rPr>
                <w:sz w:val="21"/>
                <w:szCs w:val="21"/>
              </w:rPr>
              <w:t>+0.62</w:t>
            </w:r>
          </w:p>
        </w:tc>
      </w:tr>
      <w:tr w:rsidR="005F3B98" w14:paraId="4033CE9D" w14:textId="77777777">
        <w:tblPrEx>
          <w:tblCellMar>
            <w:top w:w="0" w:type="dxa"/>
            <w:bottom w:w="0" w:type="dxa"/>
          </w:tblCellMar>
        </w:tblPrEx>
        <w:tc>
          <w:tcPr>
            <w:tcW w:w="6526"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687C4BA2" w14:textId="77777777" w:rsidR="005F3B98" w:rsidRDefault="004D6953">
            <w:r>
              <w:rPr>
                <w:sz w:val="21"/>
                <w:szCs w:val="21"/>
              </w:rPr>
              <w:t>Permissive &amp; academic achievement</w:t>
            </w:r>
          </w:p>
        </w:tc>
        <w:tc>
          <w:tcPr>
            <w:tcW w:w="25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036E7965" w14:textId="77777777" w:rsidR="005F3B98" w:rsidRDefault="004D6953">
            <w:pPr>
              <w:jc w:val="center"/>
            </w:pPr>
            <w:r>
              <w:rPr>
                <w:sz w:val="21"/>
                <w:szCs w:val="21"/>
              </w:rPr>
              <w:t>+0.29</w:t>
            </w:r>
          </w:p>
        </w:tc>
      </w:tr>
      <w:tr w:rsidR="005F3B98" w14:paraId="1E1134C5" w14:textId="77777777">
        <w:tblPrEx>
          <w:tblCellMar>
            <w:top w:w="0" w:type="dxa"/>
            <w:bottom w:w="0" w:type="dxa"/>
          </w:tblCellMar>
        </w:tblPrEx>
        <w:tc>
          <w:tcPr>
            <w:tcW w:w="6526"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1E8A3C59" w14:textId="77777777" w:rsidR="005F3B98" w:rsidRDefault="004D6953">
            <w:r>
              <w:rPr>
                <w:sz w:val="21"/>
                <w:szCs w:val="21"/>
              </w:rPr>
              <w:t>Neglectful &amp; academic achievement</w:t>
            </w:r>
          </w:p>
        </w:tc>
        <w:tc>
          <w:tcPr>
            <w:tcW w:w="25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3839D79B" w14:textId="77777777" w:rsidR="005F3B98" w:rsidRDefault="004D6953">
            <w:pPr>
              <w:jc w:val="center"/>
            </w:pPr>
            <w:r>
              <w:rPr>
                <w:sz w:val="21"/>
                <w:szCs w:val="21"/>
              </w:rPr>
              <w:t>+0.51</w:t>
            </w:r>
          </w:p>
        </w:tc>
      </w:tr>
      <w:tr w:rsidR="005F3B98" w14:paraId="7506568C" w14:textId="77777777">
        <w:tblPrEx>
          <w:tblCellMar>
            <w:top w:w="0" w:type="dxa"/>
            <w:bottom w:w="0" w:type="dxa"/>
          </w:tblCellMar>
        </w:tblPrEx>
        <w:tc>
          <w:tcPr>
            <w:tcW w:w="6526"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15222CC8" w14:textId="77777777" w:rsidR="005F3B98" w:rsidRDefault="004D6953">
            <w:r>
              <w:rPr>
                <w:sz w:val="21"/>
                <w:szCs w:val="21"/>
              </w:rPr>
              <w:t>Authoritative &amp; emotional stability</w:t>
            </w:r>
          </w:p>
        </w:tc>
        <w:tc>
          <w:tcPr>
            <w:tcW w:w="25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5B1CA582" w14:textId="77777777" w:rsidR="005F3B98" w:rsidRDefault="004D6953">
            <w:pPr>
              <w:jc w:val="center"/>
            </w:pPr>
            <w:r>
              <w:rPr>
                <w:sz w:val="21"/>
                <w:szCs w:val="21"/>
              </w:rPr>
              <w:t>+0.81</w:t>
            </w:r>
          </w:p>
        </w:tc>
      </w:tr>
      <w:tr w:rsidR="005F3B98" w14:paraId="67A78E48" w14:textId="77777777">
        <w:tblPrEx>
          <w:tblCellMar>
            <w:top w:w="0" w:type="dxa"/>
            <w:bottom w:w="0" w:type="dxa"/>
          </w:tblCellMar>
        </w:tblPrEx>
        <w:tc>
          <w:tcPr>
            <w:tcW w:w="6526"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0F332F66" w14:textId="77777777" w:rsidR="005F3B98" w:rsidRDefault="004D6953">
            <w:r>
              <w:rPr>
                <w:sz w:val="21"/>
                <w:szCs w:val="21"/>
              </w:rPr>
              <w:t>Neglectful &amp; delinquency</w:t>
            </w:r>
          </w:p>
        </w:tc>
        <w:tc>
          <w:tcPr>
            <w:tcW w:w="25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39AE1D51" w14:textId="77777777" w:rsidR="005F3B98" w:rsidRDefault="004D6953">
            <w:pPr>
              <w:jc w:val="center"/>
            </w:pPr>
            <w:r>
              <w:rPr>
                <w:sz w:val="21"/>
                <w:szCs w:val="21"/>
              </w:rPr>
              <w:t>+0.69</w:t>
            </w:r>
          </w:p>
        </w:tc>
      </w:tr>
    </w:tbl>
    <w:p w14:paraId="220A428A" w14:textId="77777777" w:rsidR="005F3B98" w:rsidRDefault="004D6953">
      <w:pPr>
        <w:pStyle w:val="2"/>
      </w:pPr>
      <w:r>
        <w:t>3.8 Qualitative themes</w:t>
      </w:r>
    </w:p>
    <w:p w14:paraId="7EA76E90" w14:textId="77777777" w:rsidR="005F3B98" w:rsidRDefault="004D6953">
      <w:pPr>
        <w:spacing w:after="120"/>
        <w:jc w:val="both"/>
      </w:pPr>
      <w:r>
        <w:t xml:space="preserve">Four themes emerged from the interviews. First, discipline as an expression of love: participants framed strictness as care rather than hostility, one parent noting, “If you do not discipline a child in our culture, people will say you are irresponsible.” </w:t>
      </w:r>
      <w:r>
        <w:t>Second, communal parenting: respondents stressed the role of the extended family, observing that “every adult can correct a child.” Third, educational pressure: parents described education as a route out of poverty and a source of family pride, often justi</w:t>
      </w:r>
      <w:r>
        <w:t>fying strict parenting on these grounds. Fourth, hybrid parenting: participants reported blending tradition with modern responsiveness—“We still teach respect and discipline, but now we try to listen more to children.”</w:t>
      </w:r>
    </w:p>
    <w:p w14:paraId="7849809F" w14:textId="77777777" w:rsidR="005F3B98" w:rsidRDefault="004D6953">
      <w:pPr>
        <w:pStyle w:val="1"/>
      </w:pPr>
      <w:r>
        <w:t>4. Discussion</w:t>
      </w:r>
    </w:p>
    <w:p w14:paraId="36D84CC6" w14:textId="77777777" w:rsidR="005F3B98" w:rsidRDefault="004D6953">
      <w:pPr>
        <w:spacing w:after="120"/>
        <w:jc w:val="both"/>
      </w:pPr>
      <w:r>
        <w:t>The findings confirm th</w:t>
      </w:r>
      <w:r>
        <w:t>at authoritarian parenting remains the dominant style in South-West Nigeria and, crucially, that it does not carry the uniformly negative developmental consequences predicted by Western literature. This supports the argument that parenting styles cannot be</w:t>
      </w:r>
      <w:r>
        <w:t xml:space="preserve"> detached from their socio-cultural environment. Where strictness is culturally interpreted as protection and moral responsibility, and where it operates within emotionally interconnected and communal family systems, its meaning differs fundamentally from </w:t>
      </w:r>
      <w:r>
        <w:t>the hostile authoritarianism described in many Euro-American studies [4]. The pattern parallels findings from other collectivist contexts; Chao [9], for example, showed that the cultural notion of “training” reframes apparently controlling Chinese parentin</w:t>
      </w:r>
      <w:r>
        <w:t>g as an expression of involvement and care rather than domination. The Nigerian evidence extends this reinterpretation to a West African setting.</w:t>
      </w:r>
    </w:p>
    <w:p w14:paraId="230608E5" w14:textId="77777777" w:rsidR="005F3B98" w:rsidRDefault="004D6953">
      <w:pPr>
        <w:spacing w:after="120"/>
        <w:jc w:val="both"/>
      </w:pPr>
      <w:r>
        <w:t>These results align with Bronfenbrenner’s ecological systems theory [7]. Parenting practices in the study were</w:t>
      </w:r>
      <w:r>
        <w:t xml:space="preserve"> shaped not only by the family microsystem but by religion, community monitoring, economic pressures, and the cultural macrosystem of collectivist values. The macrosystem—encompassing respect for elders, religious morality, and patriarchal family structure</w:t>
      </w:r>
      <w:r>
        <w:t>s—evidently conditions how discipline and authority are understood, which helps explain why behaviours coded as authoritarian in individualistic societies are experienced as legitimate and supportive in Nigeria. The dimension of individualism versus collec</w:t>
      </w:r>
      <w:r>
        <w:t>tivism [10] thus proves central to interpreting the divergence between Nigerian and Western outcomes.</w:t>
      </w:r>
    </w:p>
    <w:p w14:paraId="398FFF2D" w14:textId="77777777" w:rsidR="005F3B98" w:rsidRDefault="004D6953">
      <w:pPr>
        <w:spacing w:after="120"/>
        <w:jc w:val="both"/>
      </w:pPr>
      <w:r>
        <w:t>Religion emerged as a particularly powerful socialising force, and it helps explain the cultural specificity of the findings. Christian and Islamic teachi</w:t>
      </w:r>
      <w:r>
        <w:t>ngs reinforce moral discipline, respect for authority, and communal obligation, and many parents draw on religious narratives to structure and justify their disciplinary practices. Within Bronfenbrenner’s scheme [7], religion operates simultaneously across</w:t>
      </w:r>
      <w:r>
        <w:t xml:space="preserve"> systems—shaping the immediate microsystem of family worship, the mesosystem linking family and religious community, and the macrosystem of shared moral values. From the standpoint of social learning theory [8], religious institutions also supply salient m</w:t>
      </w:r>
      <w:r>
        <w:t>odels and reinforcement beyond the household, so that respect and obedience are rehearsed across multiple settings. This layering of moral authority distinguishes Nigerian parenting from secular Western models and cautions against frameworks that bracket r</w:t>
      </w:r>
      <w:r>
        <w:t>eligion out of developmental analysis.</w:t>
      </w:r>
    </w:p>
    <w:p w14:paraId="643D2DD9" w14:textId="77777777" w:rsidR="005F3B98" w:rsidRDefault="004D6953">
      <w:pPr>
        <w:spacing w:after="120"/>
        <w:jc w:val="both"/>
      </w:pPr>
      <w:r>
        <w:t>The strong academic performance observed in authoritarian households is theoretically significant. It challenges the assumption, prominent in Western adjustment research [11], that only authoritative parenting optimis</w:t>
      </w:r>
      <w:r>
        <w:t>es development. Within Nigeria, where education is regarded as a pathway to social mobility and a matter of family honour, strict parental supervision appears to reinforce educational seriousness. This is consistent with Bandura’s social learning theory [8</w:t>
      </w:r>
      <w:r>
        <w:t>]: children socialised within academically disciplined households internalise educational values and behavioural regulation through observation, modelling, and reinforcement. The same mechanism explains the high levels of respectful behaviour associated wi</w:t>
      </w:r>
      <w:r>
        <w:t>th both authoritative and authoritarian parenting, since parents who model respect and responsibility tend to raise socially disciplined children.</w:t>
      </w:r>
    </w:p>
    <w:p w14:paraId="1A14C922" w14:textId="77777777" w:rsidR="005F3B98" w:rsidRDefault="004D6953">
      <w:pPr>
        <w:spacing w:after="120"/>
        <w:jc w:val="both"/>
      </w:pPr>
      <w:r>
        <w:t>At the same time, the emotional findings caution against romanticising strict parenting. Although authoritari</w:t>
      </w:r>
      <w:r>
        <w:t>an parenting did not produce the severe emotional dysfunction reported in some Western studies, it was associated with a meaningful share of anxiety and fear-based obedience, whereas authoritative parenting produced the highest emotional stability. This is</w:t>
      </w:r>
      <w:r>
        <w:t xml:space="preserve"> consistent with Baumrind’s [1] contention that the combination of warmth and control yields the most balanced outcomes, and with broader evidence on the developmental value of emotional responsiveness [12]. Cultural context mediates, but does not eliminat</w:t>
      </w:r>
      <w:r>
        <w:t>e, the emotional costs of low responsiveness.</w:t>
      </w:r>
    </w:p>
    <w:p w14:paraId="2A74D506" w14:textId="77777777" w:rsidR="005F3B98" w:rsidRDefault="004D6953">
      <w:pPr>
        <w:spacing w:after="120"/>
        <w:jc w:val="both"/>
      </w:pPr>
      <w:r>
        <w:t>The poorer outcomes associated with permissive and, especially, neglectful parenting also merit attention. Neglectful parenting was linked to the weakest academic, emotional, and behavioural profiles and showed</w:t>
      </w:r>
      <w:r>
        <w:t xml:space="preserve"> a strong association with delinquency (r = +0.69). In the Nigerian context, neglect is frequently bound up with structural pressures—economic hardship, labour migration, and family instability—rather than with deliberate disengagement. This observation fo</w:t>
      </w:r>
      <w:r>
        <w:t>regrounds Bronfenbrenner’s exosystem [7], in which parental workplaces, economic systems, and government policy indirectly shape children’s development. It implies that improving child outcomes is not solely a matter of reshaping parental attitudes but als</w:t>
      </w:r>
      <w:r>
        <w:t>o of addressing the material conditions that constrain caregiving—a point with direct relevance for social policy.</w:t>
      </w:r>
    </w:p>
    <w:p w14:paraId="5F1D1F72" w14:textId="77777777" w:rsidR="005F3B98" w:rsidRDefault="004D6953">
      <w:pPr>
        <w:spacing w:after="120"/>
        <w:jc w:val="both"/>
      </w:pPr>
      <w:r>
        <w:t>A central contribution of the study is its documentation of hybrid parenting systems. The growth of authoritative parenting among educated, u</w:t>
      </w:r>
      <w:r>
        <w:t>rban, and globally connected families—combined with the persistence of traditional authority—indicates that parenting in Nigeria is increasingly fluid rather than fixed. Unlike the autonomy-centred authoritative model described in Western research, Nigeria</w:t>
      </w:r>
      <w:r>
        <w:t>n authoritative parenting retains respect for hierarchy while incorporating communication and emotional support. This selective localisation of global ideas illustrates how families negotiate between tradition and modernity, and it resonates with cultural-</w:t>
      </w:r>
      <w:r>
        <w:t>developmental approaches that treat parenting as adaptive to ecological and historical circumstances [13].</w:t>
      </w:r>
    </w:p>
    <w:p w14:paraId="7B4C3133" w14:textId="77777777" w:rsidR="005F3B98" w:rsidRDefault="004D6953">
      <w:pPr>
        <w:spacing w:after="120"/>
        <w:jc w:val="both"/>
      </w:pPr>
      <w:r>
        <w:t>The study also illuminates the impact of globalisation on family life. Respondents reported growing exposure to social-media parenting content, Weste</w:t>
      </w:r>
      <w:r>
        <w:t>rn child psychology, and “gentle parenting” philosophies, and many had modified traditional practices accordingly—engaging in more dialogue, reducing corporal punishment, and attending more closely to emotional well-being. Yet a substantial number feared t</w:t>
      </w:r>
      <w:r>
        <w:t>hat these influences weaken respect for elders and traditional authority. This ambivalence reflects a broader sociological tension between local values and global flows, and it suggests that the future of Nigerian parenting will depend on families’ capacit</w:t>
      </w:r>
      <w:r>
        <w:t xml:space="preserve">y to reconcile cultural continuity with emotional responsiveness and modern developmental understanding. From a practical standpoint, interventions that ignore this negotiation—by imposing either rigid tradition or wholesale Westernisation—are unlikely to </w:t>
      </w:r>
      <w:r>
        <w:t>succeed.</w:t>
      </w:r>
    </w:p>
    <w:p w14:paraId="35087B19" w14:textId="77777777" w:rsidR="005F3B98" w:rsidRDefault="004D6953">
      <w:pPr>
        <w:spacing w:after="120"/>
        <w:jc w:val="both"/>
      </w:pPr>
      <w:r>
        <w:t>Taken together, the results carry clear theoretical implications. Baumrind’s typology [1] remains a useful descriptive tool but requires cultural adaptation, since the valence of its categories varies across societies. Bronfenbrenner’s framework [</w:t>
      </w:r>
      <w:r>
        <w:t>7] is strongly supported, given the salience of environmental and cultural systems, while social learning theory [8] is corroborated by the evident transmission of values through modelling. The findings therefore support calls for culturally grounded Afric</w:t>
      </w:r>
      <w:r>
        <w:t>an parenting frameworks that neither discard Western theory wholesale nor apply it uncritically, but instead interpret parenting through indigenous moral systems [5], [6].</w:t>
      </w:r>
    </w:p>
    <w:p w14:paraId="21673471" w14:textId="77777777" w:rsidR="005F3B98" w:rsidRDefault="004D6953">
      <w:pPr>
        <w:pStyle w:val="1"/>
      </w:pPr>
      <w:r>
        <w:t>5. Conclusion</w:t>
      </w:r>
    </w:p>
    <w:p w14:paraId="0F539C09" w14:textId="77777777" w:rsidR="005F3B98" w:rsidRDefault="004D6953">
      <w:pPr>
        <w:spacing w:after="120"/>
        <w:jc w:val="both"/>
      </w:pPr>
      <w:r>
        <w:t>This study examined cross-cultural parenting styles and child-developm</w:t>
      </w:r>
      <w:r>
        <w:t>ent outcomes in South-West Nigeria and found that parenting there is a culturally embedded institution shaped by traditional communal values, religion, socio-economic conditions, educational aspirations, and globalisation. Authoritarian parenting remains d</w:t>
      </w:r>
      <w:r>
        <w:t>ominant and socially legitimate, authoritative parenting is increasing among educated urban families, and parenting styles significantly influence children’s academic, emotional, and social development. Critically, authoritarian parenting was associated wi</w:t>
      </w:r>
      <w:r>
        <w:t>th strong academic and behavioural outcomes, challenging the Western assumption that strict parenting is inherently harmful and demonstrating that parenting effectiveness is culturally mediated.</w:t>
      </w:r>
    </w:p>
    <w:p w14:paraId="1595B59A" w14:textId="77777777" w:rsidR="005F3B98" w:rsidRDefault="004D6953">
      <w:pPr>
        <w:spacing w:after="120"/>
        <w:jc w:val="both"/>
      </w:pPr>
      <w:r>
        <w:t xml:space="preserve">The principal contribution of the study is its demonstration </w:t>
      </w:r>
      <w:r>
        <w:t>that Western parenting theories, while analytically useful, are insufficient when applied uncritically to African societies, together with its identification of emerging hybrid parenting systems that fuse indigenous discipline with modern emotional respons</w:t>
      </w:r>
      <w:r>
        <w:t>iveness. On this basis, the study recommends the promotion of balanced parenting that combines discipline with emotional support; the design of culturally sensitive parenting programmes rather than the wholesale importation of foreign models; parent educat</w:t>
      </w:r>
      <w:r>
        <w:t>ion delivered through schools and religious organisations; greater awareness of the emotional consequences of harshness and neglect; critical engagement with foreign parenting content on social media; and family-support policies that strengthen economic st</w:t>
      </w:r>
      <w:r>
        <w:t>ability.</w:t>
      </w:r>
    </w:p>
    <w:p w14:paraId="2B648E7E" w14:textId="77777777" w:rsidR="005F3B98" w:rsidRDefault="004D6953">
      <w:pPr>
        <w:spacing w:after="120"/>
        <w:jc w:val="both"/>
      </w:pPr>
      <w:r>
        <w:t>Several limitations should be noted. The study was confined to South-West Nigeria and may not represent all Nigerian cultural groups; its cross-sectional design precludes longitudinal inference; and self-reported data may reflect socially desirabl</w:t>
      </w:r>
      <w:r>
        <w:t>e responses, particularly concerning discipline. Future research should pursue comparative studies across Nigerian ethnic groups, rural–urban comparisons, longitudinal designs tracing outcomes into adulthood, gender differences in parenting experience, and</w:t>
      </w:r>
      <w:r>
        <w:t xml:space="preserve"> the influence of digital technology, while working toward the development of indigenous African parenting theories.</w:t>
      </w:r>
    </w:p>
    <w:p w14:paraId="4BBB3E6E" w14:textId="77777777" w:rsidR="005F3B98" w:rsidRDefault="004D6953">
      <w:pPr>
        <w:pStyle w:val="1"/>
      </w:pPr>
      <w:r>
        <w:t>References</w:t>
      </w:r>
    </w:p>
    <w:p w14:paraId="6956E6D0" w14:textId="77777777" w:rsidR="005F3B98" w:rsidRDefault="004D6953">
      <w:pPr>
        <w:spacing w:after="100"/>
        <w:ind w:left="360" w:hanging="360"/>
        <w:jc w:val="both"/>
      </w:pPr>
      <w:r>
        <w:t xml:space="preserve">[1] </w:t>
      </w:r>
      <w:r>
        <w:t xml:space="preserve">D. Baumrind, “Child care practices anteceding three patterns of preschool behavior,” </w:t>
      </w:r>
      <w:r>
        <w:rPr>
          <w:i/>
          <w:iCs/>
        </w:rPr>
        <w:t>Genetic Psychology Monographs</w:t>
      </w:r>
      <w:r>
        <w:t>, vol. 75, no. 1, pp. 43–88, 1967.</w:t>
      </w:r>
    </w:p>
    <w:p w14:paraId="45E1A622" w14:textId="77777777" w:rsidR="005F3B98" w:rsidRDefault="004D6953">
      <w:pPr>
        <w:spacing w:after="100"/>
        <w:ind w:left="360" w:hanging="360"/>
        <w:jc w:val="both"/>
      </w:pPr>
      <w:r>
        <w:t xml:space="preserve">[2] </w:t>
      </w:r>
      <w:r>
        <w:t xml:space="preserve">N. Darling and L. Steinberg, “Parenting style as context: An integrative model,” </w:t>
      </w:r>
      <w:r>
        <w:rPr>
          <w:i/>
          <w:iCs/>
        </w:rPr>
        <w:t>Psychological Bulletin</w:t>
      </w:r>
      <w:r>
        <w:t>, vol. 113, no. 3, pp. 487–496, 1993.</w:t>
      </w:r>
    </w:p>
    <w:p w14:paraId="7CAF47C1" w14:textId="77777777" w:rsidR="005F3B98" w:rsidRDefault="004D6953">
      <w:pPr>
        <w:spacing w:after="100"/>
        <w:ind w:left="360" w:hanging="360"/>
        <w:jc w:val="both"/>
      </w:pPr>
      <w:r>
        <w:t xml:space="preserve">[3] </w:t>
      </w:r>
      <w:r>
        <w:t xml:space="preserve">E. E. Maccoby and J. A. Martin, “Socialization in the context of the family: Parent–child interaction,” in </w:t>
      </w:r>
      <w:r>
        <w:rPr>
          <w:i/>
          <w:iCs/>
        </w:rPr>
        <w:t>Handbook of Child Psychology</w:t>
      </w:r>
      <w:r>
        <w:t>, vol. 4, P. H. Mussen and E. M. Hetherington, Eds. New York, NY, USA: Wiley, 1</w:t>
      </w:r>
      <w:r>
        <w:t>983, pp. 1–101.</w:t>
      </w:r>
    </w:p>
    <w:p w14:paraId="6B60BC69" w14:textId="77777777" w:rsidR="005F3B98" w:rsidRDefault="004D6953">
      <w:pPr>
        <w:spacing w:after="100"/>
        <w:ind w:left="360" w:hanging="360"/>
        <w:jc w:val="both"/>
      </w:pPr>
      <w:r>
        <w:t xml:space="preserve">[4] </w:t>
      </w:r>
      <w:r>
        <w:t xml:space="preserve">J. Henrich, S. J. Heine, and A. Norenzayan, “The weirdest people in the world?” </w:t>
      </w:r>
      <w:r>
        <w:rPr>
          <w:i/>
          <w:iCs/>
        </w:rPr>
        <w:t>Behavioral and Brain Sciences</w:t>
      </w:r>
      <w:r>
        <w:t>, vol. 33, no. 2–3, pp. 61–83, 2010.</w:t>
      </w:r>
    </w:p>
    <w:p w14:paraId="7928E760" w14:textId="77777777" w:rsidR="005F3B98" w:rsidRDefault="004D6953">
      <w:pPr>
        <w:spacing w:after="100"/>
        <w:ind w:left="360" w:hanging="360"/>
        <w:jc w:val="both"/>
      </w:pPr>
      <w:r>
        <w:t xml:space="preserve">[5] </w:t>
      </w:r>
      <w:r>
        <w:t xml:space="preserve">A. B. Nsamenang, “Fathers, families, and children’s well-being in Africa,” </w:t>
      </w:r>
      <w:r>
        <w:rPr>
          <w:i/>
          <w:iCs/>
        </w:rPr>
        <w:t>Child Devel</w:t>
      </w:r>
      <w:r>
        <w:rPr>
          <w:i/>
          <w:iCs/>
        </w:rPr>
        <w:t>opment Perspectives</w:t>
      </w:r>
      <w:r>
        <w:t>, vol. 4, no. 2, pp. 111–117, 2010.</w:t>
      </w:r>
    </w:p>
    <w:p w14:paraId="314148FC" w14:textId="77777777" w:rsidR="005F3B98" w:rsidRDefault="004D6953">
      <w:pPr>
        <w:spacing w:after="100"/>
        <w:ind w:left="360" w:hanging="360"/>
        <w:jc w:val="both"/>
      </w:pPr>
      <w:r>
        <w:t xml:space="preserve">[6] </w:t>
      </w:r>
      <w:r>
        <w:t xml:space="preserve">Ç. Kağıtçıbaşı, </w:t>
      </w:r>
      <w:r>
        <w:rPr>
          <w:i/>
          <w:iCs/>
        </w:rPr>
        <w:t>Family, Self, and Human Development Across Cultures: Theory and Applications</w:t>
      </w:r>
      <w:r>
        <w:t>, 2nd ed. Mahwah, NJ, USA: Lawrence Erlbaum Associates, 2007.</w:t>
      </w:r>
    </w:p>
    <w:p w14:paraId="3099AFCF" w14:textId="77777777" w:rsidR="005F3B98" w:rsidRDefault="004D6953">
      <w:pPr>
        <w:spacing w:after="100"/>
        <w:ind w:left="360" w:hanging="360"/>
        <w:jc w:val="both"/>
      </w:pPr>
      <w:r>
        <w:t xml:space="preserve">[7] </w:t>
      </w:r>
      <w:r>
        <w:t xml:space="preserve">U. Bronfenbrenner, </w:t>
      </w:r>
      <w:r>
        <w:rPr>
          <w:i/>
          <w:iCs/>
        </w:rPr>
        <w:t>The Ecology of Human</w:t>
      </w:r>
      <w:r>
        <w:rPr>
          <w:i/>
          <w:iCs/>
        </w:rPr>
        <w:t xml:space="preserve"> Development: Experiments by Nature and Design</w:t>
      </w:r>
      <w:r>
        <w:t>. Cambridge, MA, USA: Harvard Univ. Press, 1979.</w:t>
      </w:r>
    </w:p>
    <w:p w14:paraId="12FA5DE3" w14:textId="77777777" w:rsidR="005F3B98" w:rsidRDefault="004D6953">
      <w:pPr>
        <w:spacing w:after="100"/>
        <w:ind w:left="360" w:hanging="360"/>
        <w:jc w:val="both"/>
      </w:pPr>
      <w:r>
        <w:t xml:space="preserve">[8] </w:t>
      </w:r>
      <w:r>
        <w:t xml:space="preserve">A. Bandura, </w:t>
      </w:r>
      <w:r>
        <w:rPr>
          <w:i/>
          <w:iCs/>
        </w:rPr>
        <w:t>Social Learning Theory</w:t>
      </w:r>
      <w:r>
        <w:t>. Englewood Cliffs, NJ, USA: Prentice-Hall, 1977.</w:t>
      </w:r>
    </w:p>
    <w:p w14:paraId="29F07E18" w14:textId="77777777" w:rsidR="005F3B98" w:rsidRDefault="004D6953">
      <w:pPr>
        <w:spacing w:after="100"/>
        <w:ind w:left="360" w:hanging="360"/>
        <w:jc w:val="both"/>
      </w:pPr>
      <w:r>
        <w:t xml:space="preserve">[9] </w:t>
      </w:r>
      <w:r>
        <w:t>R. K. Chao, “Beyond parental control and authoritarian parenting styl</w:t>
      </w:r>
      <w:r>
        <w:t xml:space="preserve">e: Understanding Chinese parenting through the cultural notion of training,” </w:t>
      </w:r>
      <w:r>
        <w:rPr>
          <w:i/>
          <w:iCs/>
        </w:rPr>
        <w:t>Child Development</w:t>
      </w:r>
      <w:r>
        <w:t>, vol. 65, no. 4, pp. 1111–1119, 1994.</w:t>
      </w:r>
    </w:p>
    <w:p w14:paraId="0A223424" w14:textId="77777777" w:rsidR="005F3B98" w:rsidRDefault="004D6953">
      <w:pPr>
        <w:spacing w:after="100"/>
        <w:ind w:left="360" w:hanging="360"/>
        <w:jc w:val="both"/>
      </w:pPr>
      <w:r>
        <w:t xml:space="preserve">[10] </w:t>
      </w:r>
      <w:r>
        <w:t xml:space="preserve">G. Hofstede, </w:t>
      </w:r>
      <w:r>
        <w:rPr>
          <w:i/>
          <w:iCs/>
        </w:rPr>
        <w:t>Culture’s Consequences: Comparing Values, Behaviors, Institutions, and Organizations Across Nations</w:t>
      </w:r>
      <w:r>
        <w:t xml:space="preserve">, 2nd </w:t>
      </w:r>
      <w:r>
        <w:t>ed. Thousand Oaks, CA, USA: Sage, 2001.</w:t>
      </w:r>
    </w:p>
    <w:p w14:paraId="5D36FF40" w14:textId="77777777" w:rsidR="005F3B98" w:rsidRDefault="004D6953">
      <w:pPr>
        <w:spacing w:after="100"/>
        <w:ind w:left="360" w:hanging="360"/>
        <w:jc w:val="both"/>
      </w:pPr>
      <w:r>
        <w:t xml:space="preserve">[11] </w:t>
      </w:r>
      <w:r>
        <w:t xml:space="preserve">S. D. Lamborn, N. S. Mounts, L. Steinberg, and S. M. Dornbusch, “Patterns of competence and adjustment among adolescents from authoritative, authoritarian, indulgent, and neglectful families,” </w:t>
      </w:r>
      <w:r>
        <w:rPr>
          <w:i/>
          <w:iCs/>
        </w:rPr>
        <w:t>Child Development</w:t>
      </w:r>
      <w:r>
        <w:t>,</w:t>
      </w:r>
      <w:r>
        <w:t xml:space="preserve"> vol. 62, no. 5, pp. 1049–1065, 1991.</w:t>
      </w:r>
    </w:p>
    <w:p w14:paraId="21EB209B" w14:textId="77777777" w:rsidR="005F3B98" w:rsidRDefault="004D6953">
      <w:pPr>
        <w:spacing w:after="100"/>
        <w:ind w:left="360" w:hanging="360"/>
        <w:jc w:val="both"/>
      </w:pPr>
      <w:r>
        <w:t xml:space="preserve">[12] </w:t>
      </w:r>
      <w:r>
        <w:t xml:space="preserve">L. Steinberg, “We know some things: Parent–adolescent relationships in retrospect and prospect,” </w:t>
      </w:r>
      <w:r>
        <w:rPr>
          <w:i/>
          <w:iCs/>
        </w:rPr>
        <w:t>Journal of Research on Adolescence</w:t>
      </w:r>
      <w:r>
        <w:t>, vol. 11, no. 1, pp. 1–19, 2001.</w:t>
      </w:r>
    </w:p>
    <w:p w14:paraId="544E926E" w14:textId="77777777" w:rsidR="005F3B98" w:rsidRDefault="004D6953">
      <w:pPr>
        <w:spacing w:after="100"/>
        <w:ind w:left="360" w:hanging="360"/>
        <w:jc w:val="both"/>
      </w:pPr>
      <w:r>
        <w:t xml:space="preserve">[13] </w:t>
      </w:r>
      <w:r>
        <w:t>M. H. Bornstein, “Cultural approaches to pa</w:t>
      </w:r>
      <w:r>
        <w:t xml:space="preserve">renting,” </w:t>
      </w:r>
      <w:r>
        <w:rPr>
          <w:i/>
          <w:iCs/>
        </w:rPr>
        <w:t>Parenting: Science and Practice</w:t>
      </w:r>
      <w:r>
        <w:t>, vol. 12, no. 2–3, pp. 212–221, 2012.</w:t>
      </w:r>
    </w:p>
    <w:sectPr w:rsidR="005F3B98">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467333"/>
    <w:multiLevelType w:val="hybridMultilevel"/>
    <w:tmpl w:val="9BF0E096"/>
    <w:lvl w:ilvl="0" w:tplc="88C429EC">
      <w:start w:val="1"/>
      <w:numFmt w:val="bullet"/>
      <w:lvlText w:val="●"/>
      <w:lvlJc w:val="left"/>
      <w:pPr>
        <w:ind w:left="720" w:hanging="360"/>
      </w:pPr>
    </w:lvl>
    <w:lvl w:ilvl="1" w:tplc="C39CCF50">
      <w:start w:val="1"/>
      <w:numFmt w:val="bullet"/>
      <w:lvlText w:val="○"/>
      <w:lvlJc w:val="left"/>
      <w:pPr>
        <w:ind w:left="1440" w:hanging="360"/>
      </w:pPr>
    </w:lvl>
    <w:lvl w:ilvl="2" w:tplc="B622BA1C">
      <w:start w:val="1"/>
      <w:numFmt w:val="bullet"/>
      <w:lvlText w:val="■"/>
      <w:lvlJc w:val="left"/>
      <w:pPr>
        <w:ind w:left="2160" w:hanging="360"/>
      </w:pPr>
    </w:lvl>
    <w:lvl w:ilvl="3" w:tplc="69BA714E">
      <w:start w:val="1"/>
      <w:numFmt w:val="bullet"/>
      <w:lvlText w:val="●"/>
      <w:lvlJc w:val="left"/>
      <w:pPr>
        <w:ind w:left="2880" w:hanging="360"/>
      </w:pPr>
    </w:lvl>
    <w:lvl w:ilvl="4" w:tplc="3D0EB734">
      <w:start w:val="1"/>
      <w:numFmt w:val="bullet"/>
      <w:lvlText w:val="○"/>
      <w:lvlJc w:val="left"/>
      <w:pPr>
        <w:ind w:left="3600" w:hanging="360"/>
      </w:pPr>
    </w:lvl>
    <w:lvl w:ilvl="5" w:tplc="F050DF46">
      <w:start w:val="1"/>
      <w:numFmt w:val="bullet"/>
      <w:lvlText w:val="■"/>
      <w:lvlJc w:val="left"/>
      <w:pPr>
        <w:ind w:left="4320" w:hanging="360"/>
      </w:pPr>
    </w:lvl>
    <w:lvl w:ilvl="6" w:tplc="31669414">
      <w:start w:val="1"/>
      <w:numFmt w:val="bullet"/>
      <w:lvlText w:val="●"/>
      <w:lvlJc w:val="left"/>
      <w:pPr>
        <w:ind w:left="5040" w:hanging="360"/>
      </w:pPr>
    </w:lvl>
    <w:lvl w:ilvl="7" w:tplc="476091A0">
      <w:start w:val="1"/>
      <w:numFmt w:val="bullet"/>
      <w:lvlText w:val="●"/>
      <w:lvlJc w:val="left"/>
      <w:pPr>
        <w:ind w:left="5760" w:hanging="360"/>
      </w:pPr>
    </w:lvl>
    <w:lvl w:ilvl="8" w:tplc="4872D05A">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B98"/>
    <w:rsid w:val="004D6953"/>
    <w:rsid w:val="005F3B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3E9E9"/>
  <w15:docId w15:val="{674BEB8D-AA33-4110-B0B0-C46A16129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uiPriority w:val="9"/>
    <w:qFormat/>
    <w:pPr>
      <w:spacing w:before="240" w:after="120"/>
      <w:outlineLvl w:val="0"/>
    </w:pPr>
    <w:rPr>
      <w:b/>
      <w:bCs/>
      <w:color w:val="000000"/>
      <w:sz w:val="26"/>
      <w:szCs w:val="26"/>
    </w:rPr>
  </w:style>
  <w:style w:type="paragraph" w:styleId="2">
    <w:name w:val="heading 2"/>
    <w:uiPriority w:val="9"/>
    <w:unhideWhenUsed/>
    <w:qFormat/>
    <w:pPr>
      <w:spacing w:before="160" w:after="80"/>
      <w:outlineLvl w:val="1"/>
    </w:pPr>
    <w:rPr>
      <w:b/>
      <w:bCs/>
      <w:i/>
      <w:iCs/>
      <w:color w:val="000000"/>
    </w:rPr>
  </w:style>
  <w:style w:type="paragraph" w:styleId="3">
    <w:name w:val="heading 3"/>
    <w:uiPriority w:val="9"/>
    <w:semiHidden/>
    <w:unhideWhenUsed/>
    <w:qFormat/>
    <w:pPr>
      <w:outlineLvl w:val="2"/>
    </w:pPr>
    <w:rPr>
      <w:color w:val="1F4D78"/>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pPr>
      <w:spacing w:line="240" w:lineRule="auto"/>
    </w:pPr>
    <w:rPr>
      <w:sz w:val="20"/>
      <w:szCs w:val="20"/>
    </w:rPr>
  </w:style>
  <w:style w:type="character" w:customStyle="1" w:styleId="a8">
    <w:name w:val="Текст сноски Знак"/>
    <w:link w:val="a7"/>
    <w:uiPriority w:val="99"/>
    <w:semiHidden/>
    <w:unhideWhenUsed/>
    <w:rPr>
      <w:sz w:val="20"/>
      <w:szCs w:val="20"/>
    </w:rPr>
  </w:style>
  <w:style w:type="character" w:styleId="a9">
    <w:name w:val="endnote reference"/>
    <w:uiPriority w:val="99"/>
    <w:semiHidden/>
    <w:unhideWhenUsed/>
    <w:rPr>
      <w:vertAlign w:val="superscript"/>
    </w:rPr>
  </w:style>
  <w:style w:type="paragraph" w:styleId="aa">
    <w:name w:val="endnote text"/>
    <w:link w:val="ab"/>
    <w:uiPriority w:val="99"/>
    <w:semiHidden/>
    <w:unhideWhenUsed/>
    <w:pPr>
      <w:spacing w:line="240" w:lineRule="auto"/>
    </w:pPr>
    <w:rPr>
      <w:sz w:val="20"/>
      <w:szCs w:val="20"/>
    </w:rPr>
  </w:style>
  <w:style w:type="character" w:customStyle="1" w:styleId="ab">
    <w:name w:val="Текст концевой сноски Знак"/>
    <w:link w:val="aa"/>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4596</Words>
  <Characters>26200</Characters>
  <Application>Microsoft Office Word</Application>
  <DocSecurity>0</DocSecurity>
  <Lines>218</Lines>
  <Paragraphs>61</Paragraphs>
  <ScaleCrop>false</ScaleCrop>
  <Company/>
  <LinksUpToDate>false</LinksUpToDate>
  <CharactersWithSpaces>30735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Ibrohim Ibrohim</cp:lastModifiedBy>
  <cp:revision>2</cp:revision>
  <dcterms:created xsi:type="dcterms:W3CDTF">2026-06-15T10:59:00Z</dcterms:created>
  <dcterms:modified xsi:type="dcterms:W3CDTF">2026-06-15T10:59:00Z</dcterms:modified>
</cp:coreProperties>
</file>